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263" w:rsidRPr="00517D8E" w:rsidRDefault="008E2263" w:rsidP="008E2263">
      <w:pPr>
        <w:rPr>
          <w:b/>
          <w:bCs/>
        </w:rPr>
      </w:pPr>
      <w:r w:rsidRPr="00517D8E">
        <w:rPr>
          <w:rFonts w:cs="Mangal"/>
          <w:b/>
          <w:bCs/>
          <w:cs/>
          <w:lang w:bidi="hi-IN"/>
        </w:rPr>
        <w:t>परिवहन मंत्री कार्यालय</w:t>
      </w:r>
      <w:r w:rsidRPr="00517D8E">
        <w:rPr>
          <w:b/>
          <w:bCs/>
        </w:rPr>
        <w:t>,</w:t>
      </w:r>
    </w:p>
    <w:p w:rsidR="008E2263" w:rsidRPr="00517D8E" w:rsidRDefault="008E2263" w:rsidP="008E2263">
      <w:pPr>
        <w:rPr>
          <w:b/>
          <w:bCs/>
        </w:rPr>
      </w:pPr>
      <w:r w:rsidRPr="00517D8E">
        <w:rPr>
          <w:rFonts w:cs="Mangal"/>
          <w:b/>
          <w:bCs/>
          <w:cs/>
          <w:lang w:bidi="hi-IN"/>
        </w:rPr>
        <w:t>एनसीटी</w:t>
      </w:r>
      <w:r w:rsidRPr="00517D8E">
        <w:rPr>
          <w:b/>
          <w:bCs/>
        </w:rPr>
        <w:t xml:space="preserve">, </w:t>
      </w:r>
      <w:r w:rsidRPr="00517D8E">
        <w:rPr>
          <w:rFonts w:cs="Mangal"/>
          <w:b/>
          <w:bCs/>
          <w:cs/>
          <w:lang w:bidi="hi-IN"/>
        </w:rPr>
        <w:t>दिल्ली सरकार।</w:t>
      </w:r>
    </w:p>
    <w:p w:rsidR="008E2263" w:rsidRPr="00517D8E" w:rsidRDefault="008E2263" w:rsidP="008E2263">
      <w:pPr>
        <w:rPr>
          <w:b/>
          <w:bCs/>
        </w:rPr>
      </w:pPr>
      <w:r w:rsidRPr="00517D8E">
        <w:rPr>
          <w:b/>
          <w:bCs/>
        </w:rPr>
        <w:t>--------------</w:t>
      </w:r>
    </w:p>
    <w:p w:rsidR="008E2263" w:rsidRPr="00517D8E" w:rsidRDefault="008E2263" w:rsidP="008E2263">
      <w:pPr>
        <w:rPr>
          <w:b/>
          <w:bCs/>
        </w:rPr>
      </w:pPr>
      <w:r w:rsidRPr="00517D8E">
        <w:rPr>
          <w:b/>
          <w:bCs/>
        </w:rPr>
        <w:t xml:space="preserve"> </w:t>
      </w:r>
    </w:p>
    <w:p w:rsidR="008E2263" w:rsidRPr="00517D8E" w:rsidRDefault="008E2263" w:rsidP="008E2263">
      <w:pPr>
        <w:rPr>
          <w:rFonts w:cs="Mangal"/>
          <w:b/>
          <w:bCs/>
          <w:lang w:bidi="hi-IN"/>
        </w:rPr>
      </w:pPr>
      <w:r w:rsidRPr="00517D8E">
        <w:rPr>
          <w:rFonts w:cs="Mangal"/>
          <w:b/>
          <w:bCs/>
          <w:cs/>
          <w:lang w:bidi="hi-IN"/>
        </w:rPr>
        <w:t>प्रेस विज्ञप्ति</w:t>
      </w:r>
    </w:p>
    <w:p w:rsidR="00373448" w:rsidRPr="00517D8E" w:rsidRDefault="00373448">
      <w:pPr>
        <w:rPr>
          <w:b/>
          <w:bCs/>
        </w:rPr>
      </w:pPr>
    </w:p>
    <w:p w:rsidR="008E2263" w:rsidRPr="00517D8E" w:rsidRDefault="008E2263">
      <w:pPr>
        <w:rPr>
          <w:rFonts w:cs="Mangal"/>
          <w:b/>
          <w:bCs/>
          <w:lang w:bidi="hi-IN"/>
        </w:rPr>
      </w:pPr>
      <w:r w:rsidRPr="00517D8E">
        <w:rPr>
          <w:rFonts w:cs="Mangal"/>
          <w:b/>
          <w:bCs/>
          <w:cs/>
          <w:lang w:bidi="hi-IN"/>
        </w:rPr>
        <w:t>दिल्ली में बसों और माल वाहक वाहनों के लेन अनुपालन के लिए दिल्ली सरकार शुरू करेगी गहन प्रवर्तन अभियान</w:t>
      </w:r>
    </w:p>
    <w:p w:rsidR="008E2263" w:rsidRPr="00517D8E" w:rsidRDefault="008E2263">
      <w:pPr>
        <w:rPr>
          <w:rFonts w:cs="Mangal"/>
          <w:b/>
          <w:bCs/>
          <w:lang w:bidi="hi-IN"/>
        </w:rPr>
      </w:pPr>
    </w:p>
    <w:p w:rsidR="008E2263" w:rsidRPr="00517D8E" w:rsidRDefault="008E2263">
      <w:pPr>
        <w:rPr>
          <w:rFonts w:cs="Mangal"/>
          <w:b/>
          <w:bCs/>
          <w:lang w:bidi="hi-IN"/>
        </w:rPr>
      </w:pPr>
      <w:r w:rsidRPr="00517D8E">
        <w:rPr>
          <w:rFonts w:cs="Mangal"/>
          <w:b/>
          <w:bCs/>
          <w:cs/>
          <w:lang w:bidi="hi-IN"/>
        </w:rPr>
        <w:t>परिवहन विभाग</w:t>
      </w:r>
      <w:r w:rsidRPr="00517D8E">
        <w:rPr>
          <w:b/>
          <w:bCs/>
        </w:rPr>
        <w:t xml:space="preserve">, </w:t>
      </w:r>
      <w:r w:rsidRPr="00517D8E">
        <w:rPr>
          <w:rFonts w:cs="Mangal"/>
          <w:b/>
          <w:bCs/>
          <w:cs/>
          <w:lang w:bidi="hi-IN"/>
        </w:rPr>
        <w:t>यातायात पुलिस के साथ</w:t>
      </w:r>
      <w:r w:rsidRPr="00517D8E">
        <w:rPr>
          <w:b/>
          <w:bCs/>
        </w:rPr>
        <w:t xml:space="preserve">, </w:t>
      </w:r>
      <w:r w:rsidRPr="00517D8E">
        <w:rPr>
          <w:rFonts w:cs="Mangal"/>
          <w:b/>
          <w:bCs/>
          <w:cs/>
          <w:lang w:bidi="hi-IN"/>
        </w:rPr>
        <w:t xml:space="preserve">बसों और मालवाहकों द्वारा सुबह </w:t>
      </w:r>
      <w:r w:rsidRPr="00517D8E">
        <w:rPr>
          <w:b/>
          <w:bCs/>
        </w:rPr>
        <w:t xml:space="preserve">08.00 </w:t>
      </w:r>
      <w:r w:rsidRPr="00517D8E">
        <w:rPr>
          <w:rFonts w:cs="Mangal"/>
          <w:b/>
          <w:bCs/>
          <w:cs/>
          <w:lang w:bidi="hi-IN"/>
        </w:rPr>
        <w:t xml:space="preserve">बजे से रात </w:t>
      </w:r>
      <w:r w:rsidRPr="00517D8E">
        <w:rPr>
          <w:b/>
          <w:bCs/>
        </w:rPr>
        <w:t xml:space="preserve">10.00 </w:t>
      </w:r>
      <w:r w:rsidRPr="00517D8E">
        <w:rPr>
          <w:rFonts w:cs="Mangal"/>
          <w:b/>
          <w:bCs/>
          <w:cs/>
          <w:lang w:bidi="hi-IN"/>
        </w:rPr>
        <w:t xml:space="preserve">बजे तक तथा रात्रि </w:t>
      </w:r>
      <w:r w:rsidRPr="00517D8E">
        <w:rPr>
          <w:b/>
          <w:bCs/>
        </w:rPr>
        <w:t xml:space="preserve">10.00 </w:t>
      </w:r>
      <w:r w:rsidRPr="00517D8E">
        <w:rPr>
          <w:rFonts w:cs="Mangal"/>
          <w:b/>
          <w:bCs/>
          <w:cs/>
          <w:lang w:bidi="hi-IN"/>
        </w:rPr>
        <w:t xml:space="preserve">बजे से </w:t>
      </w:r>
      <w:r w:rsidRPr="00517D8E">
        <w:rPr>
          <w:b/>
          <w:bCs/>
        </w:rPr>
        <w:t xml:space="preserve">08.00 </w:t>
      </w:r>
      <w:r w:rsidRPr="00517D8E">
        <w:rPr>
          <w:rFonts w:cs="Mangal"/>
          <w:b/>
          <w:bCs/>
          <w:cs/>
          <w:lang w:bidi="hi-IN"/>
        </w:rPr>
        <w:t>बजे तक विशेष रूप से उपयोग किये जाने वाले समर्पित रास्तों को चिन्हित करेगा</w:t>
      </w:r>
    </w:p>
    <w:p w:rsidR="008E2263" w:rsidRPr="00517D8E" w:rsidRDefault="008E2263">
      <w:pPr>
        <w:rPr>
          <w:rFonts w:cs="Mangal"/>
          <w:b/>
          <w:bCs/>
          <w:lang w:bidi="hi-IN"/>
        </w:rPr>
      </w:pPr>
    </w:p>
    <w:p w:rsidR="008E2263" w:rsidRPr="00517D8E" w:rsidRDefault="008E2263">
      <w:pPr>
        <w:rPr>
          <w:rFonts w:cs="Mangal"/>
          <w:b/>
          <w:bCs/>
          <w:lang w:bidi="hi-IN"/>
        </w:rPr>
      </w:pPr>
      <w:r w:rsidRPr="00517D8E">
        <w:rPr>
          <w:rFonts w:cs="Mangal"/>
          <w:b/>
          <w:bCs/>
          <w:cs/>
          <w:lang w:bidi="hi-IN"/>
        </w:rPr>
        <w:t>पहले चरण में</w:t>
      </w:r>
      <w:r w:rsidRPr="00517D8E">
        <w:rPr>
          <w:b/>
          <w:bCs/>
        </w:rPr>
        <w:t xml:space="preserve">, </w:t>
      </w:r>
      <w:r w:rsidRPr="00517D8E">
        <w:rPr>
          <w:rFonts w:cs="Mangal"/>
          <w:b/>
          <w:bCs/>
          <w:cs/>
          <w:lang w:bidi="hi-IN"/>
        </w:rPr>
        <w:t xml:space="preserve">चयनित कुल </w:t>
      </w:r>
      <w:r w:rsidRPr="00517D8E">
        <w:rPr>
          <w:b/>
          <w:bCs/>
        </w:rPr>
        <w:t xml:space="preserve">46 </w:t>
      </w:r>
      <w:r w:rsidRPr="00517D8E">
        <w:rPr>
          <w:rFonts w:cs="Mangal"/>
          <w:b/>
          <w:bCs/>
          <w:cs/>
          <w:lang w:bidi="hi-IN"/>
        </w:rPr>
        <w:t xml:space="preserve">में से </w:t>
      </w:r>
      <w:r w:rsidRPr="00517D8E">
        <w:rPr>
          <w:b/>
          <w:bCs/>
        </w:rPr>
        <w:t xml:space="preserve">15 </w:t>
      </w:r>
      <w:r w:rsidRPr="00517D8E">
        <w:rPr>
          <w:rFonts w:cs="Mangal"/>
          <w:b/>
          <w:bCs/>
          <w:cs/>
          <w:lang w:bidi="hi-IN"/>
        </w:rPr>
        <w:t>प्राथमिकता वाले कॉरिडोर्स पर प्रवर्तन अभियान चलाया जाएगा</w:t>
      </w:r>
    </w:p>
    <w:p w:rsidR="008E2263" w:rsidRPr="00517D8E" w:rsidRDefault="008E2263">
      <w:pPr>
        <w:rPr>
          <w:rFonts w:cs="Mangal"/>
          <w:b/>
          <w:bCs/>
          <w:lang w:bidi="hi-IN"/>
        </w:rPr>
      </w:pPr>
    </w:p>
    <w:p w:rsidR="008E2263" w:rsidRPr="00517D8E" w:rsidRDefault="008E2263">
      <w:pPr>
        <w:rPr>
          <w:rFonts w:cs="Mangal"/>
          <w:b/>
          <w:bCs/>
          <w:lang w:bidi="hi-IN"/>
        </w:rPr>
      </w:pPr>
      <w:r w:rsidRPr="00517D8E">
        <w:rPr>
          <w:rFonts w:cs="Mangal"/>
          <w:b/>
          <w:bCs/>
          <w:cs/>
          <w:lang w:bidi="hi-IN"/>
        </w:rPr>
        <w:t>उल्लंघन करने वालों को</w:t>
      </w:r>
      <w:r w:rsidR="007C1CF3" w:rsidRPr="00517D8E">
        <w:rPr>
          <w:rFonts w:cs="Mangal"/>
          <w:b/>
          <w:bCs/>
          <w:lang w:bidi="hi-IN"/>
        </w:rPr>
        <w:t>,</w:t>
      </w:r>
      <w:r w:rsidRPr="00517D8E">
        <w:rPr>
          <w:rFonts w:cs="Mangal"/>
          <w:b/>
          <w:bCs/>
          <w:cs/>
          <w:lang w:bidi="hi-IN"/>
        </w:rPr>
        <w:t xml:space="preserve"> मोटर वाहन अधिनियम</w:t>
      </w:r>
      <w:r w:rsidRPr="00517D8E">
        <w:rPr>
          <w:b/>
          <w:bCs/>
        </w:rPr>
        <w:t xml:space="preserve">, 1988 </w:t>
      </w:r>
      <w:r w:rsidRPr="00517D8E">
        <w:rPr>
          <w:rFonts w:cs="Mangal"/>
          <w:b/>
          <w:bCs/>
          <w:cs/>
          <w:lang w:bidi="hi-IN"/>
        </w:rPr>
        <w:t>और दिल्ली पार्किंग स्थल प्रबंधन नियम</w:t>
      </w:r>
      <w:r w:rsidRPr="00517D8E">
        <w:rPr>
          <w:b/>
          <w:bCs/>
        </w:rPr>
        <w:t xml:space="preserve">, 2019 </w:t>
      </w:r>
      <w:r w:rsidRPr="00517D8E">
        <w:rPr>
          <w:rFonts w:cs="Mangal"/>
          <w:b/>
          <w:bCs/>
          <w:cs/>
          <w:lang w:bidi="hi-IN"/>
        </w:rPr>
        <w:t>के प्रावधानों के तहत दंडित किया जाएगा</w:t>
      </w:r>
    </w:p>
    <w:p w:rsidR="008E2263" w:rsidRPr="00517D8E" w:rsidRDefault="008E2263">
      <w:pPr>
        <w:rPr>
          <w:b/>
          <w:bCs/>
        </w:rPr>
      </w:pPr>
    </w:p>
    <w:p w:rsidR="007C1CF3" w:rsidRPr="00517D8E" w:rsidRDefault="007C1CF3">
      <w:pPr>
        <w:rPr>
          <w:rFonts w:cs="Mangal"/>
          <w:b/>
          <w:bCs/>
          <w:lang w:bidi="hi-IN"/>
        </w:rPr>
      </w:pPr>
      <w:r w:rsidRPr="00517D8E">
        <w:rPr>
          <w:rFonts w:cs="Mangal"/>
          <w:b/>
          <w:bCs/>
          <w:cs/>
          <w:lang w:bidi="hi-IN"/>
        </w:rPr>
        <w:t>परिवहन विभाग ने अपने सार्वजनिक फ्लीट ऑपरेटरों डीटीसी और डिम्ट्स को अपने ड्राइवरों को पेनल्टी से बचने के लिए निर्धारित बस लेन में अपनी बसों को चलाने के बारे में जागरूक करने के लिए एडवाइजरी जारी की है</w:t>
      </w:r>
    </w:p>
    <w:p w:rsidR="007C1CF3" w:rsidRPr="00517D8E" w:rsidRDefault="007C1CF3">
      <w:pPr>
        <w:rPr>
          <w:rFonts w:cs="Mangal"/>
          <w:b/>
          <w:bCs/>
          <w:lang w:bidi="hi-IN"/>
        </w:rPr>
      </w:pPr>
    </w:p>
    <w:p w:rsidR="007C1CF3" w:rsidRPr="00517D8E" w:rsidRDefault="007C1CF3">
      <w:pPr>
        <w:rPr>
          <w:rFonts w:cs="Mangal"/>
          <w:b/>
          <w:bCs/>
          <w:lang w:bidi="hi-IN"/>
        </w:rPr>
      </w:pPr>
      <w:r w:rsidRPr="00517D8E">
        <w:rPr>
          <w:rFonts w:cs="Mangal"/>
          <w:b/>
          <w:bCs/>
          <w:cs/>
          <w:lang w:bidi="hi-IN"/>
        </w:rPr>
        <w:t>सड़क सुरक्षा हमारे लिए प्राथमिकता है। प्रशिक्षण और प्रवर्तन द्वारा</w:t>
      </w:r>
      <w:r w:rsidRPr="00517D8E">
        <w:rPr>
          <w:b/>
          <w:bCs/>
        </w:rPr>
        <w:t xml:space="preserve">, </w:t>
      </w:r>
      <w:r w:rsidRPr="00517D8E">
        <w:rPr>
          <w:rFonts w:cs="Mangal"/>
          <w:b/>
          <w:bCs/>
          <w:cs/>
          <w:lang w:bidi="hi-IN"/>
        </w:rPr>
        <w:t>हम यह सुनिश्चित करना चाहते हैं कि दिल्ली की सड़कें सभी नागरिकों के लिए सुरक्षित हों - कैलाश गहलोत</w:t>
      </w:r>
    </w:p>
    <w:p w:rsidR="007C1CF3" w:rsidRPr="00517D8E" w:rsidRDefault="007C1CF3">
      <w:pPr>
        <w:rPr>
          <w:rFonts w:cs="Mangal"/>
          <w:b/>
          <w:bCs/>
          <w:lang w:bidi="hi-IN"/>
        </w:rPr>
      </w:pPr>
    </w:p>
    <w:p w:rsidR="007C1CF3" w:rsidRDefault="007C1CF3" w:rsidP="007C1CF3">
      <w:pPr>
        <w:rPr>
          <w:b/>
          <w:bCs/>
        </w:rPr>
      </w:pPr>
      <w:r w:rsidRPr="00C25809">
        <w:rPr>
          <w:rFonts w:cs="Mangal"/>
          <w:b/>
          <w:bCs/>
          <w:cs/>
          <w:lang w:bidi="hi-IN"/>
        </w:rPr>
        <w:t>नई दिल्ली</w:t>
      </w:r>
      <w:r>
        <w:rPr>
          <w:b/>
          <w:bCs/>
        </w:rPr>
        <w:t>, 23</w:t>
      </w:r>
      <w:r w:rsidRPr="00C25809">
        <w:rPr>
          <w:b/>
          <w:bCs/>
        </w:rPr>
        <w:t xml:space="preserve"> </w:t>
      </w:r>
      <w:r w:rsidRPr="00C25809">
        <w:rPr>
          <w:rFonts w:cs="Mangal"/>
          <w:b/>
          <w:bCs/>
          <w:cs/>
          <w:lang w:bidi="hi-IN"/>
        </w:rPr>
        <w:t>मार्च</w:t>
      </w:r>
      <w:r w:rsidRPr="00C25809">
        <w:rPr>
          <w:b/>
          <w:bCs/>
        </w:rPr>
        <w:t>, 2022</w:t>
      </w:r>
      <w:bookmarkStart w:id="0" w:name="_GoBack"/>
      <w:bookmarkEnd w:id="0"/>
    </w:p>
    <w:p w:rsidR="007C1CF3" w:rsidRDefault="007C1CF3" w:rsidP="007C1CF3">
      <w:pPr>
        <w:rPr>
          <w:b/>
          <w:bCs/>
        </w:rPr>
      </w:pPr>
    </w:p>
    <w:p w:rsidR="007C1CF3" w:rsidRDefault="007C1CF3" w:rsidP="007C1CF3">
      <w:pPr>
        <w:rPr>
          <w:rFonts w:cs="Mangal"/>
          <w:lang w:bidi="hi-IN"/>
        </w:rPr>
      </w:pPr>
      <w:r w:rsidRPr="007C1CF3">
        <w:rPr>
          <w:rFonts w:cs="Mangal"/>
          <w:cs/>
          <w:lang w:bidi="hi-IN"/>
        </w:rPr>
        <w:lastRenderedPageBreak/>
        <w:t>दिल्ली सरकार बस चालकों और मालवाहक वाहनों के लिए लेन अनुशासन का पालन सुनिश्चित करने के लिए एक गहन प्रवर्तन अभियान शुरू करेगी। दिल्ली परिवहन विभाग</w:t>
      </w:r>
      <w:r w:rsidRPr="007C1CF3">
        <w:t xml:space="preserve">, </w:t>
      </w:r>
      <w:r w:rsidRPr="007C1CF3">
        <w:rPr>
          <w:rFonts w:cs="Mangal"/>
          <w:cs/>
          <w:lang w:bidi="hi-IN"/>
        </w:rPr>
        <w:t xml:space="preserve">दिल्ली यातायात पुलिस और अन्य हितधारकों के परामर्श से इस अभियान के कार्यान्वयन के लिए </w:t>
      </w:r>
      <w:r w:rsidRPr="007C1CF3">
        <w:t xml:space="preserve">46 </w:t>
      </w:r>
      <w:r w:rsidRPr="007C1CF3">
        <w:rPr>
          <w:rFonts w:cs="Mangal"/>
          <w:cs/>
          <w:lang w:bidi="hi-IN"/>
        </w:rPr>
        <w:t>प्रमुख कॉरिडोर्स की पहचान कर चुका है। लेन अनुशासन को लागू करने के लिए पहले चरण में</w:t>
      </w:r>
      <w:r w:rsidRPr="007C1CF3">
        <w:t xml:space="preserve">, </w:t>
      </w:r>
      <w:r w:rsidRPr="007C1CF3">
        <w:rPr>
          <w:rFonts w:cs="Mangal"/>
          <w:cs/>
          <w:lang w:bidi="hi-IN"/>
        </w:rPr>
        <w:t xml:space="preserve">नीचे उल्लिखित </w:t>
      </w:r>
      <w:r w:rsidRPr="007C1CF3">
        <w:t xml:space="preserve">15 </w:t>
      </w:r>
      <w:r w:rsidRPr="007C1CF3">
        <w:rPr>
          <w:rFonts w:cs="Mangal"/>
          <w:cs/>
          <w:lang w:bidi="hi-IN"/>
        </w:rPr>
        <w:t>चिन्हित रास्तों पर अभियान चलाया जाएगा</w:t>
      </w:r>
      <w:r>
        <w:rPr>
          <w:rFonts w:cs="Mangal"/>
          <w:lang w:bidi="hi-IN"/>
        </w:rPr>
        <w:t>:</w:t>
      </w:r>
    </w:p>
    <w:p w:rsidR="007C1CF3" w:rsidRDefault="007C1CF3" w:rsidP="007C1CF3"/>
    <w:p w:rsidR="007C1CF3" w:rsidRPr="004F20E8" w:rsidRDefault="007C1CF3" w:rsidP="007C1CF3">
      <w:pPr>
        <w:jc w:val="both"/>
        <w:rPr>
          <w:rFonts w:ascii="Calibri" w:hAnsi="Calibri" w:cs="Calibri"/>
        </w:rPr>
      </w:pPr>
    </w:p>
    <w:tbl>
      <w:tblPr>
        <w:tblStyle w:val="TableGrid"/>
        <w:tblW w:w="0" w:type="auto"/>
        <w:tblInd w:w="108" w:type="dxa"/>
        <w:tblLook w:val="04A0" w:firstRow="1" w:lastRow="0" w:firstColumn="1" w:lastColumn="0" w:noHBand="0" w:noVBand="1"/>
      </w:tblPr>
      <w:tblGrid>
        <w:gridCol w:w="565"/>
        <w:gridCol w:w="1638"/>
        <w:gridCol w:w="5602"/>
        <w:gridCol w:w="1103"/>
      </w:tblGrid>
      <w:tr w:rsidR="007C1CF3" w:rsidRPr="004F20E8" w:rsidTr="000567B1">
        <w:trPr>
          <w:trHeight w:val="550"/>
        </w:trPr>
        <w:tc>
          <w:tcPr>
            <w:tcW w:w="567" w:type="dxa"/>
          </w:tcPr>
          <w:p w:rsidR="007C1CF3" w:rsidRPr="004F20E8" w:rsidRDefault="007C1CF3" w:rsidP="000567B1">
            <w:pPr>
              <w:tabs>
                <w:tab w:val="left" w:pos="567"/>
              </w:tabs>
              <w:jc w:val="both"/>
              <w:rPr>
                <w:rFonts w:ascii="Calibri" w:hAnsi="Calibri" w:cs="Calibri"/>
                <w:b/>
                <w:bCs/>
                <w:lang w:val="en-IN"/>
              </w:rPr>
            </w:pPr>
            <w:r w:rsidRPr="004F20E8">
              <w:rPr>
                <w:rFonts w:ascii="Calibri" w:hAnsi="Calibri" w:cs="Calibri"/>
                <w:b/>
                <w:bCs/>
                <w:lang w:val="en-IN"/>
              </w:rPr>
              <w:t>Sr. No.</w:t>
            </w:r>
          </w:p>
        </w:tc>
        <w:tc>
          <w:tcPr>
            <w:tcW w:w="1701" w:type="dxa"/>
          </w:tcPr>
          <w:p w:rsidR="007C1CF3" w:rsidRPr="00372F62" w:rsidRDefault="007C1CF3" w:rsidP="007C1CF3">
            <w:pPr>
              <w:tabs>
                <w:tab w:val="left" w:pos="567"/>
              </w:tabs>
              <w:jc w:val="both"/>
              <w:rPr>
                <w:rFonts w:ascii="Calibri" w:hAnsi="Calibri" w:cs="Calibri"/>
                <w:b/>
                <w:bCs/>
                <w:lang w:val="en-IN"/>
              </w:rPr>
            </w:pPr>
            <w:r w:rsidRPr="00372F62">
              <w:rPr>
                <w:rFonts w:ascii="Calibri" w:hAnsi="Calibri" w:cs="Mangal"/>
                <w:b/>
                <w:bCs/>
                <w:cs/>
                <w:lang w:val="en-IN" w:bidi="hi-IN"/>
              </w:rPr>
              <w:t>कॉरिडोर संख्या (मूल सूची में)</w:t>
            </w:r>
          </w:p>
        </w:tc>
        <w:tc>
          <w:tcPr>
            <w:tcW w:w="5954" w:type="dxa"/>
          </w:tcPr>
          <w:p w:rsidR="007C1CF3" w:rsidRPr="00372F62" w:rsidRDefault="007C1CF3" w:rsidP="000567B1">
            <w:pPr>
              <w:tabs>
                <w:tab w:val="left" w:pos="567"/>
              </w:tabs>
              <w:jc w:val="both"/>
              <w:rPr>
                <w:rFonts w:ascii="Calibri" w:hAnsi="Calibri" w:cs="Calibri"/>
                <w:b/>
                <w:bCs/>
                <w:lang w:val="en-IN"/>
              </w:rPr>
            </w:pPr>
            <w:r w:rsidRPr="00372F62">
              <w:rPr>
                <w:rFonts w:ascii="Calibri" w:hAnsi="Calibri" w:cs="Mangal"/>
                <w:b/>
                <w:bCs/>
                <w:cs/>
                <w:lang w:val="en-IN" w:bidi="hi-IN"/>
              </w:rPr>
              <w:t>सड़क का नाम</w:t>
            </w:r>
          </w:p>
        </w:tc>
        <w:tc>
          <w:tcPr>
            <w:tcW w:w="1134" w:type="dxa"/>
          </w:tcPr>
          <w:p w:rsidR="007C1CF3" w:rsidRPr="007C1CF3" w:rsidRDefault="007C1CF3" w:rsidP="007C1CF3">
            <w:pPr>
              <w:tabs>
                <w:tab w:val="left" w:pos="567"/>
              </w:tabs>
              <w:jc w:val="both"/>
              <w:rPr>
                <w:rFonts w:ascii="Calibri" w:hAnsi="Calibri" w:cs="Calibri"/>
                <w:b/>
                <w:bCs/>
                <w:lang w:val="en-IN"/>
              </w:rPr>
            </w:pPr>
            <w:r w:rsidRPr="007C1CF3">
              <w:rPr>
                <w:rFonts w:ascii="Calibri" w:hAnsi="Calibri" w:cs="Mangal"/>
                <w:b/>
                <w:bCs/>
                <w:cs/>
                <w:lang w:val="en-IN" w:bidi="hi-IN"/>
              </w:rPr>
              <w:t>दूरी</w:t>
            </w:r>
          </w:p>
          <w:p w:rsidR="007C1CF3" w:rsidRPr="004F20E8" w:rsidRDefault="007C1CF3" w:rsidP="007C1CF3">
            <w:pPr>
              <w:tabs>
                <w:tab w:val="left" w:pos="567"/>
              </w:tabs>
              <w:jc w:val="both"/>
              <w:rPr>
                <w:rFonts w:ascii="Calibri" w:hAnsi="Calibri" w:cs="Calibri"/>
                <w:b/>
                <w:bCs/>
                <w:lang w:val="en-IN"/>
              </w:rPr>
            </w:pPr>
            <w:r w:rsidRPr="007C1CF3">
              <w:rPr>
                <w:rFonts w:ascii="Calibri" w:hAnsi="Calibri" w:cs="Calibri"/>
                <w:b/>
                <w:bCs/>
                <w:lang w:val="en-IN"/>
              </w:rPr>
              <w:t>(</w:t>
            </w:r>
            <w:r w:rsidRPr="007C1CF3">
              <w:rPr>
                <w:rFonts w:ascii="Calibri" w:hAnsi="Calibri" w:cs="Mangal"/>
                <w:b/>
                <w:bCs/>
                <w:cs/>
                <w:lang w:val="en-IN" w:bidi="hi-IN"/>
              </w:rPr>
              <w:t>किमी में)</w:t>
            </w:r>
          </w:p>
        </w:tc>
      </w:tr>
      <w:tr w:rsidR="007C1CF3" w:rsidRPr="004F20E8" w:rsidTr="000567B1">
        <w:tc>
          <w:tcPr>
            <w:tcW w:w="567" w:type="dxa"/>
          </w:tcPr>
          <w:p w:rsidR="007C1CF3" w:rsidRPr="004F20E8" w:rsidRDefault="007C1CF3" w:rsidP="000567B1">
            <w:pPr>
              <w:tabs>
                <w:tab w:val="left" w:pos="567"/>
              </w:tabs>
              <w:jc w:val="center"/>
              <w:rPr>
                <w:rFonts w:ascii="Calibri" w:hAnsi="Calibri" w:cs="Calibri"/>
                <w:lang w:val="en-IN"/>
              </w:rPr>
            </w:pPr>
            <w:r w:rsidRPr="004F20E8">
              <w:rPr>
                <w:rFonts w:ascii="Calibri" w:hAnsi="Calibri" w:cs="Calibri"/>
                <w:lang w:val="en-IN"/>
              </w:rPr>
              <w:t>1.</w:t>
            </w:r>
          </w:p>
        </w:tc>
        <w:tc>
          <w:tcPr>
            <w:tcW w:w="1701" w:type="dxa"/>
          </w:tcPr>
          <w:p w:rsidR="007C1CF3" w:rsidRPr="004F20E8" w:rsidRDefault="007C1CF3" w:rsidP="000567B1">
            <w:pPr>
              <w:tabs>
                <w:tab w:val="left" w:pos="567"/>
              </w:tabs>
              <w:jc w:val="center"/>
              <w:rPr>
                <w:rFonts w:ascii="Calibri" w:hAnsi="Calibri" w:cs="Calibri"/>
                <w:lang w:val="en-IN"/>
              </w:rPr>
            </w:pPr>
            <w:r w:rsidRPr="004F20E8">
              <w:rPr>
                <w:rFonts w:ascii="Calibri" w:hAnsi="Calibri" w:cs="Calibri"/>
                <w:lang w:val="en-IN"/>
              </w:rPr>
              <w:t>1</w:t>
            </w:r>
          </w:p>
        </w:tc>
        <w:tc>
          <w:tcPr>
            <w:tcW w:w="5954" w:type="dxa"/>
          </w:tcPr>
          <w:p w:rsidR="007C1CF3" w:rsidRPr="00372F62" w:rsidRDefault="007C1CF3" w:rsidP="000567B1">
            <w:pPr>
              <w:pStyle w:val="NoSpacing"/>
              <w:spacing w:line="276" w:lineRule="auto"/>
              <w:ind w:right="283"/>
              <w:jc w:val="both"/>
              <w:rPr>
                <w:rFonts w:ascii="Calibri" w:hAnsi="Calibri" w:cs="Calibri"/>
                <w:szCs w:val="22"/>
              </w:rPr>
            </w:pPr>
            <w:r w:rsidRPr="00372F62">
              <w:rPr>
                <w:rFonts w:ascii="Calibri" w:hAnsi="Calibri" w:cs="Mangal"/>
                <w:szCs w:val="22"/>
                <w:cs/>
              </w:rPr>
              <w:t>ऑरोबिन्दो मार्ग से अंधेरिया मोड़</w:t>
            </w:r>
          </w:p>
        </w:tc>
        <w:tc>
          <w:tcPr>
            <w:tcW w:w="1134" w:type="dxa"/>
            <w:vAlign w:val="center"/>
          </w:tcPr>
          <w:p w:rsidR="007C1CF3" w:rsidRPr="004F20E8" w:rsidRDefault="007C1CF3" w:rsidP="000567B1">
            <w:pPr>
              <w:pStyle w:val="NoSpacing"/>
              <w:spacing w:line="276" w:lineRule="auto"/>
              <w:jc w:val="center"/>
              <w:rPr>
                <w:rFonts w:ascii="Calibri" w:hAnsi="Calibri" w:cs="Calibri"/>
                <w:szCs w:val="22"/>
              </w:rPr>
            </w:pPr>
            <w:r w:rsidRPr="004F20E8">
              <w:rPr>
                <w:rFonts w:ascii="Calibri" w:hAnsi="Calibri" w:cs="Calibri"/>
                <w:szCs w:val="22"/>
              </w:rPr>
              <w:t>10.7</w:t>
            </w:r>
          </w:p>
        </w:tc>
      </w:tr>
      <w:tr w:rsidR="007C1CF3" w:rsidRPr="004F20E8" w:rsidTr="000567B1">
        <w:tc>
          <w:tcPr>
            <w:tcW w:w="567" w:type="dxa"/>
          </w:tcPr>
          <w:p w:rsidR="007C1CF3" w:rsidRPr="004F20E8" w:rsidRDefault="007C1CF3" w:rsidP="000567B1">
            <w:pPr>
              <w:tabs>
                <w:tab w:val="left" w:pos="567"/>
              </w:tabs>
              <w:jc w:val="center"/>
              <w:rPr>
                <w:rFonts w:ascii="Calibri" w:hAnsi="Calibri" w:cs="Calibri"/>
                <w:lang w:val="en-IN"/>
              </w:rPr>
            </w:pPr>
            <w:r w:rsidRPr="004F20E8">
              <w:rPr>
                <w:rFonts w:ascii="Calibri" w:hAnsi="Calibri" w:cs="Calibri"/>
                <w:lang w:val="en-IN"/>
              </w:rPr>
              <w:t>2.</w:t>
            </w:r>
          </w:p>
        </w:tc>
        <w:tc>
          <w:tcPr>
            <w:tcW w:w="1701" w:type="dxa"/>
          </w:tcPr>
          <w:p w:rsidR="007C1CF3" w:rsidRPr="004F20E8" w:rsidRDefault="007C1CF3" w:rsidP="000567B1">
            <w:pPr>
              <w:tabs>
                <w:tab w:val="left" w:pos="567"/>
              </w:tabs>
              <w:jc w:val="center"/>
              <w:rPr>
                <w:rFonts w:ascii="Calibri" w:hAnsi="Calibri" w:cs="Calibri"/>
                <w:lang w:val="en-IN"/>
              </w:rPr>
            </w:pPr>
            <w:r w:rsidRPr="004F20E8">
              <w:rPr>
                <w:rFonts w:ascii="Calibri" w:hAnsi="Calibri" w:cs="Calibri"/>
                <w:lang w:val="en-IN"/>
              </w:rPr>
              <w:t>2</w:t>
            </w:r>
          </w:p>
        </w:tc>
        <w:tc>
          <w:tcPr>
            <w:tcW w:w="5954" w:type="dxa"/>
          </w:tcPr>
          <w:p w:rsidR="00372F62" w:rsidRPr="00372F62" w:rsidRDefault="00372F62" w:rsidP="00372F62">
            <w:pPr>
              <w:rPr>
                <w:rFonts w:ascii="Calibri" w:hAnsi="Calibri" w:cs="Calibri"/>
              </w:rPr>
            </w:pPr>
            <w:r w:rsidRPr="00372F62">
              <w:rPr>
                <w:rFonts w:ascii="Calibri" w:hAnsi="Calibri" w:cs="Mangal"/>
                <w:cs/>
                <w:lang w:bidi="hi-IN"/>
              </w:rPr>
              <w:t>महरौली-बदरपुर रोड (टी-प्वाइंट)</w:t>
            </w:r>
          </w:p>
          <w:p w:rsidR="007C1CF3" w:rsidRPr="004F20E8" w:rsidRDefault="00372F62" w:rsidP="00372F62">
            <w:pPr>
              <w:rPr>
                <w:rFonts w:ascii="Calibri" w:hAnsi="Calibri" w:cs="Calibri"/>
              </w:rPr>
            </w:pPr>
            <w:r w:rsidRPr="00372F62">
              <w:rPr>
                <w:rFonts w:ascii="Calibri" w:hAnsi="Calibri" w:cs="Mangal"/>
                <w:cs/>
                <w:lang w:bidi="hi-IN"/>
              </w:rPr>
              <w:t>अनुवर्त मार्ग (लाडो सराय) से टी-प्वाइंट मथुरा रोड (पुलप्रह्लादपुर)</w:t>
            </w:r>
          </w:p>
        </w:tc>
        <w:tc>
          <w:tcPr>
            <w:tcW w:w="1134" w:type="dxa"/>
            <w:vAlign w:val="center"/>
          </w:tcPr>
          <w:p w:rsidR="007C1CF3" w:rsidRPr="004F20E8" w:rsidRDefault="007C1CF3" w:rsidP="000567B1">
            <w:pPr>
              <w:pStyle w:val="NoSpacing"/>
              <w:spacing w:line="276" w:lineRule="auto"/>
              <w:jc w:val="center"/>
              <w:rPr>
                <w:rFonts w:ascii="Calibri" w:hAnsi="Calibri" w:cs="Calibri"/>
                <w:szCs w:val="22"/>
              </w:rPr>
            </w:pPr>
            <w:r w:rsidRPr="004F20E8">
              <w:rPr>
                <w:rFonts w:ascii="Calibri" w:hAnsi="Calibri" w:cs="Calibri"/>
                <w:szCs w:val="22"/>
              </w:rPr>
              <w:t>10.5</w:t>
            </w:r>
          </w:p>
        </w:tc>
      </w:tr>
      <w:tr w:rsidR="007C1CF3" w:rsidRPr="004F20E8" w:rsidTr="000567B1">
        <w:tc>
          <w:tcPr>
            <w:tcW w:w="567" w:type="dxa"/>
          </w:tcPr>
          <w:p w:rsidR="007C1CF3" w:rsidRPr="004F20E8" w:rsidRDefault="007C1CF3" w:rsidP="000567B1">
            <w:pPr>
              <w:jc w:val="center"/>
              <w:rPr>
                <w:rFonts w:ascii="Calibri" w:hAnsi="Calibri" w:cs="Calibri"/>
                <w:lang w:val="en-IN"/>
              </w:rPr>
            </w:pPr>
            <w:r w:rsidRPr="004F20E8">
              <w:rPr>
                <w:rFonts w:ascii="Calibri" w:hAnsi="Calibri" w:cs="Calibri"/>
                <w:lang w:val="en-IN"/>
              </w:rPr>
              <w:t>3.</w:t>
            </w:r>
          </w:p>
        </w:tc>
        <w:tc>
          <w:tcPr>
            <w:tcW w:w="1701" w:type="dxa"/>
          </w:tcPr>
          <w:p w:rsidR="007C1CF3" w:rsidRPr="004F20E8" w:rsidRDefault="007C1CF3" w:rsidP="000567B1">
            <w:pPr>
              <w:tabs>
                <w:tab w:val="left" w:pos="567"/>
              </w:tabs>
              <w:jc w:val="center"/>
              <w:rPr>
                <w:rFonts w:ascii="Calibri" w:hAnsi="Calibri" w:cs="Calibri"/>
                <w:lang w:val="en-IN"/>
              </w:rPr>
            </w:pPr>
            <w:r w:rsidRPr="004F20E8">
              <w:rPr>
                <w:rFonts w:ascii="Calibri" w:hAnsi="Calibri" w:cs="Calibri"/>
                <w:lang w:val="en-IN"/>
              </w:rPr>
              <w:t>3</w:t>
            </w:r>
          </w:p>
        </w:tc>
        <w:tc>
          <w:tcPr>
            <w:tcW w:w="5954" w:type="dxa"/>
          </w:tcPr>
          <w:p w:rsidR="007C1CF3" w:rsidRPr="00372F62" w:rsidRDefault="00372F62" w:rsidP="000567B1">
            <w:pPr>
              <w:pStyle w:val="NoSpacing"/>
              <w:spacing w:line="276" w:lineRule="auto"/>
              <w:ind w:right="283"/>
              <w:jc w:val="both"/>
              <w:rPr>
                <w:rFonts w:ascii="Calibri" w:hAnsi="Calibri" w:cs="Calibri"/>
                <w:b/>
                <w:szCs w:val="22"/>
              </w:rPr>
            </w:pPr>
            <w:r w:rsidRPr="00372F62">
              <w:rPr>
                <w:rFonts w:ascii="Calibri" w:hAnsi="Calibri" w:cs="Mangal"/>
                <w:b/>
                <w:szCs w:val="22"/>
                <w:cs/>
              </w:rPr>
              <w:t>आश्रम चौक से बदरपुर बॉर्डर</w:t>
            </w:r>
          </w:p>
        </w:tc>
        <w:tc>
          <w:tcPr>
            <w:tcW w:w="1134" w:type="dxa"/>
            <w:vAlign w:val="center"/>
          </w:tcPr>
          <w:p w:rsidR="007C1CF3" w:rsidRPr="004F20E8" w:rsidRDefault="007C1CF3" w:rsidP="000567B1">
            <w:pPr>
              <w:pStyle w:val="NoSpacing"/>
              <w:spacing w:line="276" w:lineRule="auto"/>
              <w:jc w:val="center"/>
              <w:rPr>
                <w:rFonts w:ascii="Calibri" w:hAnsi="Calibri" w:cs="Calibri"/>
                <w:bCs/>
                <w:szCs w:val="22"/>
              </w:rPr>
            </w:pPr>
            <w:r w:rsidRPr="004F20E8">
              <w:rPr>
                <w:rFonts w:ascii="Calibri" w:hAnsi="Calibri" w:cs="Calibri"/>
                <w:bCs/>
                <w:szCs w:val="22"/>
              </w:rPr>
              <w:t>10.8</w:t>
            </w:r>
          </w:p>
        </w:tc>
      </w:tr>
      <w:tr w:rsidR="007C1CF3" w:rsidRPr="004F20E8" w:rsidTr="000567B1">
        <w:tc>
          <w:tcPr>
            <w:tcW w:w="567" w:type="dxa"/>
          </w:tcPr>
          <w:p w:rsidR="007C1CF3" w:rsidRPr="004F20E8" w:rsidRDefault="007C1CF3" w:rsidP="000567B1">
            <w:pPr>
              <w:jc w:val="center"/>
              <w:rPr>
                <w:rFonts w:ascii="Calibri" w:hAnsi="Calibri" w:cs="Calibri"/>
                <w:lang w:val="en-IN"/>
              </w:rPr>
            </w:pPr>
            <w:r w:rsidRPr="004F20E8">
              <w:rPr>
                <w:rFonts w:ascii="Calibri" w:hAnsi="Calibri" w:cs="Calibri"/>
                <w:lang w:val="en-IN"/>
              </w:rPr>
              <w:t>4.</w:t>
            </w:r>
          </w:p>
        </w:tc>
        <w:tc>
          <w:tcPr>
            <w:tcW w:w="1701" w:type="dxa"/>
          </w:tcPr>
          <w:p w:rsidR="007C1CF3" w:rsidRPr="004F20E8" w:rsidRDefault="007C1CF3" w:rsidP="000567B1">
            <w:pPr>
              <w:tabs>
                <w:tab w:val="left" w:pos="567"/>
              </w:tabs>
              <w:jc w:val="center"/>
              <w:rPr>
                <w:rFonts w:ascii="Calibri" w:hAnsi="Calibri" w:cs="Calibri"/>
                <w:lang w:val="en-IN"/>
              </w:rPr>
            </w:pPr>
            <w:r w:rsidRPr="004F20E8">
              <w:rPr>
                <w:rFonts w:ascii="Calibri" w:hAnsi="Calibri" w:cs="Calibri"/>
                <w:lang w:val="en-IN"/>
              </w:rPr>
              <w:t>5</w:t>
            </w:r>
          </w:p>
        </w:tc>
        <w:tc>
          <w:tcPr>
            <w:tcW w:w="5954" w:type="dxa"/>
          </w:tcPr>
          <w:p w:rsidR="007C1CF3" w:rsidRPr="004F20E8" w:rsidRDefault="00372F62" w:rsidP="000567B1">
            <w:pPr>
              <w:rPr>
                <w:rFonts w:ascii="Calibri" w:hAnsi="Calibri" w:cs="Calibri"/>
              </w:rPr>
            </w:pPr>
            <w:r w:rsidRPr="00372F62">
              <w:rPr>
                <w:rFonts w:ascii="Calibri" w:hAnsi="Calibri" w:cs="Mangal"/>
                <w:cs/>
                <w:lang w:bidi="hi-IN"/>
              </w:rPr>
              <w:t>जनकपुरी से मधुबन चौक</w:t>
            </w:r>
          </w:p>
        </w:tc>
        <w:tc>
          <w:tcPr>
            <w:tcW w:w="1134" w:type="dxa"/>
            <w:vAlign w:val="center"/>
          </w:tcPr>
          <w:p w:rsidR="007C1CF3" w:rsidRPr="004F20E8" w:rsidRDefault="007C1CF3" w:rsidP="000567B1">
            <w:pPr>
              <w:ind w:left="-163" w:firstLine="163"/>
              <w:jc w:val="center"/>
              <w:rPr>
                <w:rFonts w:ascii="Calibri" w:hAnsi="Calibri" w:cs="Calibri"/>
              </w:rPr>
            </w:pPr>
            <w:r w:rsidRPr="004F20E8">
              <w:rPr>
                <w:rFonts w:ascii="Calibri" w:hAnsi="Calibri" w:cs="Calibri"/>
              </w:rPr>
              <w:t>13.1</w:t>
            </w:r>
          </w:p>
        </w:tc>
      </w:tr>
      <w:tr w:rsidR="007C1CF3" w:rsidRPr="004F20E8" w:rsidTr="000567B1">
        <w:tc>
          <w:tcPr>
            <w:tcW w:w="567" w:type="dxa"/>
          </w:tcPr>
          <w:p w:rsidR="007C1CF3" w:rsidRPr="004F20E8" w:rsidRDefault="007C1CF3" w:rsidP="000567B1">
            <w:pPr>
              <w:jc w:val="center"/>
              <w:rPr>
                <w:rFonts w:ascii="Calibri" w:hAnsi="Calibri" w:cs="Calibri"/>
                <w:lang w:val="en-IN"/>
              </w:rPr>
            </w:pPr>
            <w:r w:rsidRPr="004F20E8">
              <w:rPr>
                <w:rFonts w:ascii="Calibri" w:hAnsi="Calibri" w:cs="Calibri"/>
                <w:lang w:val="en-IN"/>
              </w:rPr>
              <w:t>5.</w:t>
            </w:r>
          </w:p>
        </w:tc>
        <w:tc>
          <w:tcPr>
            <w:tcW w:w="1701" w:type="dxa"/>
          </w:tcPr>
          <w:p w:rsidR="007C1CF3" w:rsidRPr="004F20E8" w:rsidRDefault="007C1CF3" w:rsidP="000567B1">
            <w:pPr>
              <w:tabs>
                <w:tab w:val="left" w:pos="567"/>
              </w:tabs>
              <w:jc w:val="center"/>
              <w:rPr>
                <w:rFonts w:ascii="Calibri" w:hAnsi="Calibri" w:cs="Calibri"/>
                <w:lang w:val="en-IN"/>
              </w:rPr>
            </w:pPr>
            <w:r w:rsidRPr="004F20E8">
              <w:rPr>
                <w:rFonts w:ascii="Calibri" w:hAnsi="Calibri" w:cs="Calibri"/>
                <w:lang w:val="en-IN"/>
              </w:rPr>
              <w:t>6</w:t>
            </w:r>
          </w:p>
        </w:tc>
        <w:tc>
          <w:tcPr>
            <w:tcW w:w="5954" w:type="dxa"/>
          </w:tcPr>
          <w:p w:rsidR="007C1CF3" w:rsidRPr="004F20E8" w:rsidRDefault="00372F62" w:rsidP="00372F62">
            <w:pPr>
              <w:rPr>
                <w:rFonts w:ascii="Calibri" w:hAnsi="Calibri" w:cs="Calibri"/>
              </w:rPr>
            </w:pPr>
            <w:r w:rsidRPr="00372F62">
              <w:rPr>
                <w:rFonts w:ascii="Calibri" w:hAnsi="Calibri" w:cs="Mangal"/>
                <w:cs/>
                <w:lang w:bidi="hi-IN"/>
              </w:rPr>
              <w:t>मोती नगर से द्वारका मोड़</w:t>
            </w:r>
          </w:p>
        </w:tc>
        <w:tc>
          <w:tcPr>
            <w:tcW w:w="1134" w:type="dxa"/>
            <w:vAlign w:val="center"/>
          </w:tcPr>
          <w:p w:rsidR="007C1CF3" w:rsidRPr="004F20E8" w:rsidRDefault="007C1CF3" w:rsidP="000567B1">
            <w:pPr>
              <w:jc w:val="center"/>
              <w:rPr>
                <w:rFonts w:ascii="Calibri" w:hAnsi="Calibri" w:cs="Calibri"/>
              </w:rPr>
            </w:pPr>
            <w:r w:rsidRPr="004F20E8">
              <w:rPr>
                <w:rFonts w:ascii="Calibri" w:hAnsi="Calibri" w:cs="Calibri"/>
              </w:rPr>
              <w:t>13.8</w:t>
            </w:r>
          </w:p>
        </w:tc>
      </w:tr>
      <w:tr w:rsidR="007C1CF3" w:rsidRPr="004F20E8" w:rsidTr="000567B1">
        <w:tc>
          <w:tcPr>
            <w:tcW w:w="567" w:type="dxa"/>
          </w:tcPr>
          <w:p w:rsidR="007C1CF3" w:rsidRPr="004F20E8" w:rsidRDefault="007C1CF3" w:rsidP="000567B1">
            <w:pPr>
              <w:jc w:val="center"/>
              <w:rPr>
                <w:rFonts w:ascii="Calibri" w:hAnsi="Calibri" w:cs="Calibri"/>
                <w:lang w:val="en-IN"/>
              </w:rPr>
            </w:pPr>
            <w:r w:rsidRPr="004F20E8">
              <w:rPr>
                <w:rFonts w:ascii="Calibri" w:hAnsi="Calibri" w:cs="Calibri"/>
                <w:lang w:val="en-IN"/>
              </w:rPr>
              <w:t>6.</w:t>
            </w:r>
          </w:p>
        </w:tc>
        <w:tc>
          <w:tcPr>
            <w:tcW w:w="1701" w:type="dxa"/>
          </w:tcPr>
          <w:p w:rsidR="007C1CF3" w:rsidRPr="004F20E8" w:rsidRDefault="007C1CF3" w:rsidP="000567B1">
            <w:pPr>
              <w:tabs>
                <w:tab w:val="left" w:pos="567"/>
              </w:tabs>
              <w:jc w:val="center"/>
              <w:rPr>
                <w:rFonts w:ascii="Calibri" w:hAnsi="Calibri" w:cs="Calibri"/>
                <w:lang w:val="en-IN"/>
              </w:rPr>
            </w:pPr>
            <w:r w:rsidRPr="004F20E8">
              <w:rPr>
                <w:rFonts w:ascii="Calibri" w:hAnsi="Calibri" w:cs="Calibri"/>
                <w:lang w:val="en-IN"/>
              </w:rPr>
              <w:t>8</w:t>
            </w:r>
          </w:p>
        </w:tc>
        <w:tc>
          <w:tcPr>
            <w:tcW w:w="5954" w:type="dxa"/>
          </w:tcPr>
          <w:p w:rsidR="007C1CF3" w:rsidRPr="004F20E8" w:rsidRDefault="00372F62" w:rsidP="000567B1">
            <w:pPr>
              <w:rPr>
                <w:rFonts w:ascii="Calibri" w:hAnsi="Calibri" w:cs="Calibri"/>
              </w:rPr>
            </w:pPr>
            <w:r w:rsidRPr="00372F62">
              <w:rPr>
                <w:rFonts w:ascii="Calibri" w:hAnsi="Calibri" w:cs="Mangal"/>
                <w:cs/>
                <w:lang w:bidi="hi-IN"/>
              </w:rPr>
              <w:t>ब्रिटानिया चौक से धौला कुआं</w:t>
            </w:r>
          </w:p>
        </w:tc>
        <w:tc>
          <w:tcPr>
            <w:tcW w:w="1134" w:type="dxa"/>
            <w:vAlign w:val="center"/>
          </w:tcPr>
          <w:p w:rsidR="007C1CF3" w:rsidRPr="004F20E8" w:rsidRDefault="007C1CF3" w:rsidP="000567B1">
            <w:pPr>
              <w:jc w:val="center"/>
              <w:rPr>
                <w:rFonts w:ascii="Calibri" w:hAnsi="Calibri" w:cs="Calibri"/>
              </w:rPr>
            </w:pPr>
            <w:r w:rsidRPr="004F20E8">
              <w:rPr>
                <w:rFonts w:ascii="Calibri" w:hAnsi="Calibri" w:cs="Calibri"/>
              </w:rPr>
              <w:t>14.3</w:t>
            </w:r>
          </w:p>
        </w:tc>
      </w:tr>
      <w:tr w:rsidR="007C1CF3" w:rsidRPr="004F20E8" w:rsidTr="000567B1">
        <w:tc>
          <w:tcPr>
            <w:tcW w:w="567" w:type="dxa"/>
          </w:tcPr>
          <w:p w:rsidR="007C1CF3" w:rsidRPr="004F20E8" w:rsidRDefault="007C1CF3" w:rsidP="000567B1">
            <w:pPr>
              <w:jc w:val="center"/>
              <w:rPr>
                <w:rFonts w:ascii="Calibri" w:hAnsi="Calibri" w:cs="Calibri"/>
                <w:lang w:val="en-IN"/>
              </w:rPr>
            </w:pPr>
            <w:r w:rsidRPr="004F20E8">
              <w:rPr>
                <w:rFonts w:ascii="Calibri" w:hAnsi="Calibri" w:cs="Calibri"/>
                <w:lang w:val="en-IN"/>
              </w:rPr>
              <w:t>7.</w:t>
            </w:r>
          </w:p>
        </w:tc>
        <w:tc>
          <w:tcPr>
            <w:tcW w:w="1701" w:type="dxa"/>
          </w:tcPr>
          <w:p w:rsidR="007C1CF3" w:rsidRPr="004F20E8" w:rsidRDefault="007C1CF3" w:rsidP="000567B1">
            <w:pPr>
              <w:tabs>
                <w:tab w:val="left" w:pos="567"/>
              </w:tabs>
              <w:jc w:val="center"/>
              <w:rPr>
                <w:rFonts w:ascii="Calibri" w:hAnsi="Calibri" w:cs="Calibri"/>
                <w:lang w:val="en-IN"/>
              </w:rPr>
            </w:pPr>
            <w:r w:rsidRPr="004F20E8">
              <w:rPr>
                <w:rFonts w:ascii="Calibri" w:hAnsi="Calibri" w:cs="Calibri"/>
                <w:lang w:val="en-IN"/>
              </w:rPr>
              <w:t>9</w:t>
            </w:r>
          </w:p>
        </w:tc>
        <w:tc>
          <w:tcPr>
            <w:tcW w:w="5954" w:type="dxa"/>
          </w:tcPr>
          <w:p w:rsidR="007C1CF3" w:rsidRPr="004F20E8" w:rsidRDefault="00372F62" w:rsidP="000567B1">
            <w:pPr>
              <w:rPr>
                <w:rFonts w:ascii="Calibri" w:hAnsi="Calibri" w:cs="Calibri"/>
              </w:rPr>
            </w:pPr>
            <w:r w:rsidRPr="00372F62">
              <w:rPr>
                <w:rFonts w:ascii="Calibri" w:hAnsi="Calibri" w:cs="Mangal"/>
                <w:cs/>
                <w:lang w:bidi="hi-IN"/>
              </w:rPr>
              <w:t>बादली से बवाना</w:t>
            </w:r>
          </w:p>
        </w:tc>
        <w:tc>
          <w:tcPr>
            <w:tcW w:w="1134" w:type="dxa"/>
            <w:vAlign w:val="center"/>
          </w:tcPr>
          <w:p w:rsidR="007C1CF3" w:rsidRPr="004F20E8" w:rsidRDefault="007C1CF3" w:rsidP="000567B1">
            <w:pPr>
              <w:jc w:val="center"/>
              <w:rPr>
                <w:rFonts w:ascii="Calibri" w:hAnsi="Calibri" w:cs="Calibri"/>
              </w:rPr>
            </w:pPr>
            <w:r w:rsidRPr="004F20E8">
              <w:rPr>
                <w:rFonts w:ascii="Calibri" w:hAnsi="Calibri" w:cs="Calibri"/>
              </w:rPr>
              <w:t>16.7</w:t>
            </w:r>
          </w:p>
        </w:tc>
      </w:tr>
      <w:tr w:rsidR="007C1CF3" w:rsidRPr="004F20E8" w:rsidTr="000567B1">
        <w:tc>
          <w:tcPr>
            <w:tcW w:w="567" w:type="dxa"/>
          </w:tcPr>
          <w:p w:rsidR="007C1CF3" w:rsidRPr="004F20E8" w:rsidRDefault="007C1CF3" w:rsidP="000567B1">
            <w:pPr>
              <w:jc w:val="center"/>
              <w:rPr>
                <w:rFonts w:ascii="Calibri" w:hAnsi="Calibri" w:cs="Calibri"/>
                <w:lang w:val="en-IN"/>
              </w:rPr>
            </w:pPr>
            <w:r w:rsidRPr="004F20E8">
              <w:rPr>
                <w:rFonts w:ascii="Calibri" w:hAnsi="Calibri" w:cs="Calibri"/>
                <w:lang w:val="en-IN"/>
              </w:rPr>
              <w:t>8.</w:t>
            </w:r>
          </w:p>
        </w:tc>
        <w:tc>
          <w:tcPr>
            <w:tcW w:w="1701" w:type="dxa"/>
          </w:tcPr>
          <w:p w:rsidR="007C1CF3" w:rsidRPr="004F20E8" w:rsidRDefault="007C1CF3" w:rsidP="000567B1">
            <w:pPr>
              <w:tabs>
                <w:tab w:val="left" w:pos="567"/>
              </w:tabs>
              <w:jc w:val="center"/>
              <w:rPr>
                <w:rFonts w:ascii="Calibri" w:hAnsi="Calibri" w:cs="Calibri"/>
                <w:lang w:val="en-IN"/>
              </w:rPr>
            </w:pPr>
            <w:r w:rsidRPr="004F20E8">
              <w:rPr>
                <w:rFonts w:ascii="Calibri" w:hAnsi="Calibri" w:cs="Calibri"/>
                <w:lang w:val="en-IN"/>
              </w:rPr>
              <w:t>12</w:t>
            </w:r>
          </w:p>
        </w:tc>
        <w:tc>
          <w:tcPr>
            <w:tcW w:w="5954" w:type="dxa"/>
          </w:tcPr>
          <w:p w:rsidR="007C1CF3" w:rsidRPr="004F20E8" w:rsidRDefault="00372F62" w:rsidP="000567B1">
            <w:pPr>
              <w:rPr>
                <w:rFonts w:ascii="Calibri" w:hAnsi="Calibri" w:cs="Calibri"/>
              </w:rPr>
            </w:pPr>
            <w:r w:rsidRPr="00372F62">
              <w:rPr>
                <w:rFonts w:ascii="Calibri" w:hAnsi="Calibri" w:cs="Mangal"/>
                <w:cs/>
                <w:lang w:bidi="hi-IN"/>
              </w:rPr>
              <w:t>सिग्नेचर ब्रिज से भोपुरा बॉर्डर</w:t>
            </w:r>
          </w:p>
        </w:tc>
        <w:tc>
          <w:tcPr>
            <w:tcW w:w="1134" w:type="dxa"/>
            <w:vAlign w:val="center"/>
          </w:tcPr>
          <w:p w:rsidR="007C1CF3" w:rsidRPr="004F20E8" w:rsidRDefault="007C1CF3" w:rsidP="000567B1">
            <w:pPr>
              <w:jc w:val="center"/>
              <w:rPr>
                <w:rFonts w:ascii="Calibri" w:hAnsi="Calibri" w:cs="Calibri"/>
              </w:rPr>
            </w:pPr>
            <w:r w:rsidRPr="004F20E8">
              <w:rPr>
                <w:rFonts w:ascii="Calibri" w:hAnsi="Calibri" w:cs="Calibri"/>
              </w:rPr>
              <w:t>10.5</w:t>
            </w:r>
          </w:p>
        </w:tc>
      </w:tr>
      <w:tr w:rsidR="007C1CF3" w:rsidRPr="004F20E8" w:rsidTr="000567B1">
        <w:tc>
          <w:tcPr>
            <w:tcW w:w="567" w:type="dxa"/>
          </w:tcPr>
          <w:p w:rsidR="007C1CF3" w:rsidRPr="004F20E8" w:rsidRDefault="007C1CF3" w:rsidP="000567B1">
            <w:pPr>
              <w:jc w:val="center"/>
              <w:rPr>
                <w:rFonts w:ascii="Calibri" w:hAnsi="Calibri" w:cs="Calibri"/>
                <w:lang w:val="en-IN"/>
              </w:rPr>
            </w:pPr>
            <w:r w:rsidRPr="004F20E8">
              <w:rPr>
                <w:rFonts w:ascii="Calibri" w:hAnsi="Calibri" w:cs="Calibri"/>
                <w:lang w:val="en-IN"/>
              </w:rPr>
              <w:t>9.</w:t>
            </w:r>
          </w:p>
        </w:tc>
        <w:tc>
          <w:tcPr>
            <w:tcW w:w="1701" w:type="dxa"/>
          </w:tcPr>
          <w:p w:rsidR="007C1CF3" w:rsidRPr="004F20E8" w:rsidRDefault="007C1CF3" w:rsidP="000567B1">
            <w:pPr>
              <w:tabs>
                <w:tab w:val="left" w:pos="567"/>
              </w:tabs>
              <w:jc w:val="center"/>
              <w:rPr>
                <w:rFonts w:ascii="Calibri" w:hAnsi="Calibri" w:cs="Calibri"/>
                <w:lang w:val="en-IN"/>
              </w:rPr>
            </w:pPr>
            <w:r w:rsidRPr="004F20E8">
              <w:rPr>
                <w:rFonts w:ascii="Calibri" w:hAnsi="Calibri" w:cs="Calibri"/>
                <w:lang w:val="en-IN"/>
              </w:rPr>
              <w:t>14</w:t>
            </w:r>
          </w:p>
        </w:tc>
        <w:tc>
          <w:tcPr>
            <w:tcW w:w="5954" w:type="dxa"/>
          </w:tcPr>
          <w:p w:rsidR="007C1CF3" w:rsidRPr="004F20E8" w:rsidRDefault="00372F62" w:rsidP="000567B1">
            <w:pPr>
              <w:rPr>
                <w:rFonts w:ascii="Calibri" w:hAnsi="Calibri" w:cs="Calibri"/>
              </w:rPr>
            </w:pPr>
            <w:r w:rsidRPr="00372F62">
              <w:rPr>
                <w:rFonts w:ascii="Calibri" w:hAnsi="Calibri" w:cs="Mangal"/>
                <w:cs/>
                <w:lang w:bidi="hi-IN"/>
              </w:rPr>
              <w:t>कश्मीरी गेट आईएसबीटी से अप्सरा बॉर्डर</w:t>
            </w:r>
          </w:p>
        </w:tc>
        <w:tc>
          <w:tcPr>
            <w:tcW w:w="1134" w:type="dxa"/>
            <w:vAlign w:val="center"/>
          </w:tcPr>
          <w:p w:rsidR="007C1CF3" w:rsidRPr="004F20E8" w:rsidRDefault="007C1CF3" w:rsidP="000567B1">
            <w:pPr>
              <w:jc w:val="center"/>
              <w:rPr>
                <w:rFonts w:ascii="Calibri" w:hAnsi="Calibri" w:cs="Calibri"/>
              </w:rPr>
            </w:pPr>
            <w:r w:rsidRPr="004F20E8">
              <w:rPr>
                <w:rFonts w:ascii="Calibri" w:hAnsi="Calibri" w:cs="Calibri"/>
              </w:rPr>
              <w:t>10.5</w:t>
            </w:r>
          </w:p>
        </w:tc>
      </w:tr>
      <w:tr w:rsidR="007C1CF3" w:rsidRPr="004F20E8" w:rsidTr="000567B1">
        <w:tc>
          <w:tcPr>
            <w:tcW w:w="567" w:type="dxa"/>
          </w:tcPr>
          <w:p w:rsidR="007C1CF3" w:rsidRPr="004F20E8" w:rsidRDefault="007C1CF3" w:rsidP="000567B1">
            <w:pPr>
              <w:jc w:val="center"/>
              <w:rPr>
                <w:rFonts w:ascii="Calibri" w:hAnsi="Calibri" w:cs="Calibri"/>
                <w:lang w:val="en-IN"/>
              </w:rPr>
            </w:pPr>
            <w:r w:rsidRPr="004F20E8">
              <w:rPr>
                <w:rFonts w:ascii="Calibri" w:hAnsi="Calibri" w:cs="Calibri"/>
                <w:lang w:val="en-IN"/>
              </w:rPr>
              <w:t>10.</w:t>
            </w:r>
          </w:p>
        </w:tc>
        <w:tc>
          <w:tcPr>
            <w:tcW w:w="1701" w:type="dxa"/>
          </w:tcPr>
          <w:p w:rsidR="007C1CF3" w:rsidRPr="004F20E8" w:rsidRDefault="007C1CF3" w:rsidP="000567B1">
            <w:pPr>
              <w:tabs>
                <w:tab w:val="left" w:pos="567"/>
              </w:tabs>
              <w:jc w:val="center"/>
              <w:rPr>
                <w:rFonts w:ascii="Calibri" w:hAnsi="Calibri" w:cs="Calibri"/>
                <w:lang w:val="en-IN"/>
              </w:rPr>
            </w:pPr>
            <w:r w:rsidRPr="004F20E8">
              <w:rPr>
                <w:rFonts w:ascii="Calibri" w:hAnsi="Calibri" w:cs="Calibri"/>
                <w:lang w:val="en-IN"/>
              </w:rPr>
              <w:t>16</w:t>
            </w:r>
          </w:p>
        </w:tc>
        <w:tc>
          <w:tcPr>
            <w:tcW w:w="5954" w:type="dxa"/>
          </w:tcPr>
          <w:p w:rsidR="007C1CF3" w:rsidRPr="004F20E8" w:rsidRDefault="00372F62" w:rsidP="000567B1">
            <w:pPr>
              <w:rPr>
                <w:rFonts w:ascii="Calibri" w:hAnsi="Calibri" w:cs="Calibri"/>
              </w:rPr>
            </w:pPr>
            <w:r w:rsidRPr="00372F62">
              <w:rPr>
                <w:rFonts w:ascii="Calibri" w:hAnsi="Calibri" w:cs="Mangal"/>
                <w:cs/>
                <w:lang w:bidi="hi-IN"/>
              </w:rPr>
              <w:t xml:space="preserve">जहांगीर पुरी (मेट्रो स्टेशन) से कश्मीरी गेट </w:t>
            </w:r>
            <w:r w:rsidRPr="00372F62">
              <w:rPr>
                <w:rFonts w:ascii="Calibri" w:hAnsi="Calibri" w:cs="Calibri"/>
              </w:rPr>
              <w:t>ISBT</w:t>
            </w:r>
          </w:p>
        </w:tc>
        <w:tc>
          <w:tcPr>
            <w:tcW w:w="1134" w:type="dxa"/>
            <w:vAlign w:val="center"/>
          </w:tcPr>
          <w:p w:rsidR="007C1CF3" w:rsidRPr="004F20E8" w:rsidRDefault="007C1CF3" w:rsidP="000567B1">
            <w:pPr>
              <w:jc w:val="center"/>
              <w:rPr>
                <w:rFonts w:ascii="Calibri" w:hAnsi="Calibri" w:cs="Calibri"/>
              </w:rPr>
            </w:pPr>
            <w:r w:rsidRPr="004F20E8">
              <w:rPr>
                <w:rFonts w:ascii="Calibri" w:hAnsi="Calibri" w:cs="Calibri"/>
              </w:rPr>
              <w:t>10.7</w:t>
            </w:r>
          </w:p>
        </w:tc>
      </w:tr>
      <w:tr w:rsidR="007C1CF3" w:rsidRPr="004F20E8" w:rsidTr="000567B1">
        <w:tc>
          <w:tcPr>
            <w:tcW w:w="567" w:type="dxa"/>
          </w:tcPr>
          <w:p w:rsidR="007C1CF3" w:rsidRPr="004F20E8" w:rsidRDefault="007C1CF3" w:rsidP="000567B1">
            <w:pPr>
              <w:jc w:val="center"/>
              <w:rPr>
                <w:rFonts w:ascii="Calibri" w:hAnsi="Calibri" w:cs="Calibri"/>
                <w:lang w:val="en-IN"/>
              </w:rPr>
            </w:pPr>
            <w:r w:rsidRPr="004F20E8">
              <w:rPr>
                <w:rFonts w:ascii="Calibri" w:hAnsi="Calibri" w:cs="Calibri"/>
                <w:lang w:val="en-IN"/>
              </w:rPr>
              <w:t>11.</w:t>
            </w:r>
          </w:p>
        </w:tc>
        <w:tc>
          <w:tcPr>
            <w:tcW w:w="1701" w:type="dxa"/>
          </w:tcPr>
          <w:p w:rsidR="007C1CF3" w:rsidRPr="004F20E8" w:rsidRDefault="007C1CF3" w:rsidP="000567B1">
            <w:pPr>
              <w:tabs>
                <w:tab w:val="left" w:pos="567"/>
              </w:tabs>
              <w:jc w:val="center"/>
              <w:rPr>
                <w:rFonts w:ascii="Calibri" w:hAnsi="Calibri" w:cs="Calibri"/>
                <w:lang w:val="en-IN"/>
              </w:rPr>
            </w:pPr>
            <w:r w:rsidRPr="004F20E8">
              <w:rPr>
                <w:rFonts w:ascii="Calibri" w:hAnsi="Calibri" w:cs="Calibri"/>
                <w:lang w:val="en-IN"/>
              </w:rPr>
              <w:t>18</w:t>
            </w:r>
          </w:p>
        </w:tc>
        <w:tc>
          <w:tcPr>
            <w:tcW w:w="5954" w:type="dxa"/>
          </w:tcPr>
          <w:p w:rsidR="007C1CF3" w:rsidRPr="004F20E8" w:rsidRDefault="00372F62" w:rsidP="000567B1">
            <w:pPr>
              <w:shd w:val="clear" w:color="auto" w:fill="FFFFFF"/>
              <w:rPr>
                <w:rFonts w:ascii="Calibri" w:hAnsi="Calibri" w:cs="Calibri"/>
              </w:rPr>
            </w:pPr>
            <w:r w:rsidRPr="00372F62">
              <w:rPr>
                <w:rFonts w:ascii="Calibri" w:hAnsi="Calibri" w:cs="Mangal"/>
                <w:cs/>
                <w:lang w:bidi="hi-IN"/>
              </w:rPr>
              <w:t>आईटीओ से डॉ अम्बेडकर नगर (वाया बीआरटी कॉरिडोर )</w:t>
            </w:r>
          </w:p>
        </w:tc>
        <w:tc>
          <w:tcPr>
            <w:tcW w:w="1134" w:type="dxa"/>
            <w:vAlign w:val="center"/>
          </w:tcPr>
          <w:p w:rsidR="007C1CF3" w:rsidRPr="004F20E8" w:rsidRDefault="007C1CF3" w:rsidP="000567B1">
            <w:pPr>
              <w:pStyle w:val="NoSpacing"/>
              <w:spacing w:line="276" w:lineRule="auto"/>
              <w:jc w:val="center"/>
              <w:rPr>
                <w:rFonts w:ascii="Calibri" w:hAnsi="Calibri" w:cs="Calibri"/>
                <w:szCs w:val="22"/>
              </w:rPr>
            </w:pPr>
            <w:r w:rsidRPr="004F20E8">
              <w:rPr>
                <w:rFonts w:ascii="Calibri" w:hAnsi="Calibri" w:cs="Calibri"/>
                <w:szCs w:val="22"/>
              </w:rPr>
              <w:t>13.5</w:t>
            </w:r>
          </w:p>
        </w:tc>
      </w:tr>
      <w:tr w:rsidR="007C1CF3" w:rsidRPr="004F20E8" w:rsidTr="000567B1">
        <w:tc>
          <w:tcPr>
            <w:tcW w:w="567" w:type="dxa"/>
          </w:tcPr>
          <w:p w:rsidR="007C1CF3" w:rsidRPr="004F20E8" w:rsidRDefault="007C1CF3" w:rsidP="000567B1">
            <w:pPr>
              <w:jc w:val="center"/>
              <w:rPr>
                <w:rFonts w:ascii="Calibri" w:hAnsi="Calibri" w:cs="Calibri"/>
                <w:lang w:val="en-IN"/>
              </w:rPr>
            </w:pPr>
            <w:r w:rsidRPr="004F20E8">
              <w:rPr>
                <w:rFonts w:ascii="Calibri" w:hAnsi="Calibri" w:cs="Calibri"/>
                <w:lang w:val="en-IN"/>
              </w:rPr>
              <w:t>12.</w:t>
            </w:r>
          </w:p>
        </w:tc>
        <w:tc>
          <w:tcPr>
            <w:tcW w:w="1701" w:type="dxa"/>
          </w:tcPr>
          <w:p w:rsidR="007C1CF3" w:rsidRPr="004F20E8" w:rsidRDefault="007C1CF3" w:rsidP="000567B1">
            <w:pPr>
              <w:tabs>
                <w:tab w:val="left" w:pos="567"/>
              </w:tabs>
              <w:jc w:val="center"/>
              <w:rPr>
                <w:rFonts w:ascii="Calibri" w:hAnsi="Calibri" w:cs="Calibri"/>
                <w:lang w:val="en-IN"/>
              </w:rPr>
            </w:pPr>
            <w:r w:rsidRPr="004F20E8">
              <w:rPr>
                <w:rFonts w:ascii="Calibri" w:hAnsi="Calibri" w:cs="Calibri"/>
                <w:lang w:val="en-IN"/>
              </w:rPr>
              <w:t>22</w:t>
            </w:r>
          </w:p>
        </w:tc>
        <w:tc>
          <w:tcPr>
            <w:tcW w:w="5954" w:type="dxa"/>
          </w:tcPr>
          <w:p w:rsidR="007C1CF3" w:rsidRPr="004F20E8" w:rsidRDefault="00372F62" w:rsidP="000567B1">
            <w:pPr>
              <w:shd w:val="clear" w:color="auto" w:fill="FFFFFF"/>
              <w:rPr>
                <w:rFonts w:ascii="Calibri" w:eastAsia="Times New Roman" w:hAnsi="Calibri" w:cs="Calibri"/>
                <w:lang w:val="en-IN" w:eastAsia="en-IN"/>
              </w:rPr>
            </w:pPr>
            <w:r w:rsidRPr="00372F62">
              <w:rPr>
                <w:rFonts w:ascii="Calibri" w:eastAsia="Times New Roman" w:hAnsi="Calibri" w:cs="Mangal"/>
                <w:cs/>
                <w:lang w:val="en-IN" w:eastAsia="en-IN" w:bidi="hi-IN"/>
              </w:rPr>
              <w:t>नेहरू प्लेस से सुब्रतो पार्क (राव तुला राम बैंक के रास्ते)</w:t>
            </w:r>
            <w:r w:rsidR="007C1CF3" w:rsidRPr="004F20E8">
              <w:rPr>
                <w:rFonts w:ascii="Calibri" w:eastAsia="Times New Roman" w:hAnsi="Calibri" w:cs="Calibri"/>
                <w:lang w:val="en-IN" w:eastAsia="en-IN"/>
              </w:rPr>
              <w:t> </w:t>
            </w:r>
          </w:p>
        </w:tc>
        <w:tc>
          <w:tcPr>
            <w:tcW w:w="1134" w:type="dxa"/>
            <w:vAlign w:val="center"/>
          </w:tcPr>
          <w:p w:rsidR="007C1CF3" w:rsidRPr="004F20E8" w:rsidRDefault="007C1CF3" w:rsidP="000567B1">
            <w:pPr>
              <w:pStyle w:val="NoSpacing"/>
              <w:spacing w:line="276" w:lineRule="auto"/>
              <w:jc w:val="center"/>
              <w:rPr>
                <w:rFonts w:ascii="Calibri" w:hAnsi="Calibri" w:cs="Calibri"/>
                <w:szCs w:val="22"/>
              </w:rPr>
            </w:pPr>
            <w:r w:rsidRPr="004F20E8">
              <w:rPr>
                <w:rFonts w:ascii="Calibri" w:hAnsi="Calibri" w:cs="Calibri"/>
                <w:szCs w:val="22"/>
              </w:rPr>
              <w:t>16</w:t>
            </w:r>
          </w:p>
        </w:tc>
      </w:tr>
      <w:tr w:rsidR="007C1CF3" w:rsidRPr="004F20E8" w:rsidTr="000567B1">
        <w:tc>
          <w:tcPr>
            <w:tcW w:w="567" w:type="dxa"/>
          </w:tcPr>
          <w:p w:rsidR="007C1CF3" w:rsidRPr="004F20E8" w:rsidRDefault="007C1CF3" w:rsidP="000567B1">
            <w:pPr>
              <w:jc w:val="center"/>
              <w:rPr>
                <w:rFonts w:ascii="Calibri" w:hAnsi="Calibri" w:cs="Calibri"/>
                <w:lang w:val="en-IN"/>
              </w:rPr>
            </w:pPr>
            <w:r w:rsidRPr="004F20E8">
              <w:rPr>
                <w:rFonts w:ascii="Calibri" w:hAnsi="Calibri" w:cs="Calibri"/>
                <w:lang w:val="en-IN"/>
              </w:rPr>
              <w:t>13.</w:t>
            </w:r>
          </w:p>
        </w:tc>
        <w:tc>
          <w:tcPr>
            <w:tcW w:w="1701" w:type="dxa"/>
          </w:tcPr>
          <w:p w:rsidR="007C1CF3" w:rsidRPr="004F20E8" w:rsidRDefault="007C1CF3" w:rsidP="000567B1">
            <w:pPr>
              <w:tabs>
                <w:tab w:val="left" w:pos="567"/>
              </w:tabs>
              <w:jc w:val="center"/>
              <w:rPr>
                <w:rFonts w:ascii="Calibri" w:hAnsi="Calibri" w:cs="Calibri"/>
                <w:lang w:val="en-IN"/>
              </w:rPr>
            </w:pPr>
            <w:r w:rsidRPr="004F20E8">
              <w:rPr>
                <w:rFonts w:ascii="Calibri" w:hAnsi="Calibri" w:cs="Calibri"/>
                <w:lang w:val="en-IN"/>
              </w:rPr>
              <w:t>29</w:t>
            </w:r>
          </w:p>
        </w:tc>
        <w:tc>
          <w:tcPr>
            <w:tcW w:w="5954" w:type="dxa"/>
          </w:tcPr>
          <w:p w:rsidR="007C1CF3" w:rsidRPr="004F20E8" w:rsidRDefault="00372F62" w:rsidP="000567B1">
            <w:pPr>
              <w:rPr>
                <w:rFonts w:ascii="Calibri" w:hAnsi="Calibri" w:cs="Calibri"/>
              </w:rPr>
            </w:pPr>
            <w:r w:rsidRPr="00372F62">
              <w:rPr>
                <w:rFonts w:ascii="Calibri" w:hAnsi="Calibri" w:cs="Mangal"/>
                <w:cs/>
                <w:lang w:bidi="hi-IN"/>
              </w:rPr>
              <w:t>गांधी नगर से नोएडा बॉर्डर</w:t>
            </w:r>
          </w:p>
        </w:tc>
        <w:tc>
          <w:tcPr>
            <w:tcW w:w="1134" w:type="dxa"/>
            <w:vAlign w:val="center"/>
          </w:tcPr>
          <w:p w:rsidR="007C1CF3" w:rsidRPr="004F20E8" w:rsidRDefault="007C1CF3" w:rsidP="000567B1">
            <w:pPr>
              <w:jc w:val="center"/>
              <w:rPr>
                <w:rFonts w:ascii="Calibri" w:hAnsi="Calibri" w:cs="Calibri"/>
              </w:rPr>
            </w:pPr>
            <w:r w:rsidRPr="004F20E8">
              <w:rPr>
                <w:rFonts w:ascii="Calibri" w:hAnsi="Calibri" w:cs="Calibri"/>
              </w:rPr>
              <w:t>14.2</w:t>
            </w:r>
          </w:p>
        </w:tc>
      </w:tr>
      <w:tr w:rsidR="007C1CF3" w:rsidRPr="004F20E8" w:rsidTr="000567B1">
        <w:tc>
          <w:tcPr>
            <w:tcW w:w="567" w:type="dxa"/>
          </w:tcPr>
          <w:p w:rsidR="007C1CF3" w:rsidRPr="004F20E8" w:rsidRDefault="007C1CF3" w:rsidP="000567B1">
            <w:pPr>
              <w:jc w:val="center"/>
              <w:rPr>
                <w:rFonts w:ascii="Calibri" w:hAnsi="Calibri" w:cs="Calibri"/>
                <w:lang w:val="en-IN"/>
              </w:rPr>
            </w:pPr>
            <w:r w:rsidRPr="004F20E8">
              <w:rPr>
                <w:rFonts w:ascii="Calibri" w:hAnsi="Calibri" w:cs="Calibri"/>
                <w:lang w:val="en-IN"/>
              </w:rPr>
              <w:t>14.</w:t>
            </w:r>
          </w:p>
        </w:tc>
        <w:tc>
          <w:tcPr>
            <w:tcW w:w="1701" w:type="dxa"/>
          </w:tcPr>
          <w:p w:rsidR="007C1CF3" w:rsidRPr="004F20E8" w:rsidRDefault="007C1CF3" w:rsidP="000567B1">
            <w:pPr>
              <w:tabs>
                <w:tab w:val="left" w:pos="567"/>
              </w:tabs>
              <w:jc w:val="center"/>
              <w:rPr>
                <w:rFonts w:ascii="Calibri" w:hAnsi="Calibri" w:cs="Calibri"/>
                <w:lang w:val="en-IN"/>
              </w:rPr>
            </w:pPr>
            <w:r w:rsidRPr="004F20E8">
              <w:rPr>
                <w:rFonts w:ascii="Calibri" w:hAnsi="Calibri" w:cs="Calibri"/>
                <w:lang w:val="en-IN"/>
              </w:rPr>
              <w:t>32</w:t>
            </w:r>
          </w:p>
        </w:tc>
        <w:tc>
          <w:tcPr>
            <w:tcW w:w="5954" w:type="dxa"/>
          </w:tcPr>
          <w:p w:rsidR="007C1CF3" w:rsidRPr="004F20E8" w:rsidRDefault="00372F62" w:rsidP="000567B1">
            <w:pPr>
              <w:shd w:val="clear" w:color="auto" w:fill="FFFFFF"/>
              <w:rPr>
                <w:rFonts w:ascii="Calibri" w:eastAsia="Times New Roman" w:hAnsi="Calibri" w:cs="Calibri"/>
                <w:lang w:val="en-IN" w:eastAsia="en-IN"/>
              </w:rPr>
            </w:pPr>
            <w:r w:rsidRPr="00372F62">
              <w:rPr>
                <w:rFonts w:ascii="Calibri" w:eastAsia="Times New Roman" w:hAnsi="Calibri" w:cs="Mangal"/>
                <w:cs/>
                <w:lang w:val="en-IN" w:eastAsia="en-IN" w:bidi="hi-IN"/>
              </w:rPr>
              <w:t>आईएसबीटी कश्मीरी गेट से सराय काले खां</w:t>
            </w:r>
          </w:p>
        </w:tc>
        <w:tc>
          <w:tcPr>
            <w:tcW w:w="1134" w:type="dxa"/>
            <w:vAlign w:val="center"/>
          </w:tcPr>
          <w:p w:rsidR="007C1CF3" w:rsidRPr="004F20E8" w:rsidRDefault="007C1CF3" w:rsidP="000567B1">
            <w:pPr>
              <w:pStyle w:val="NoSpacing"/>
              <w:spacing w:line="276" w:lineRule="auto"/>
              <w:jc w:val="center"/>
              <w:rPr>
                <w:rFonts w:ascii="Calibri" w:hAnsi="Calibri" w:cs="Calibri"/>
                <w:szCs w:val="22"/>
              </w:rPr>
            </w:pPr>
            <w:r w:rsidRPr="004F20E8">
              <w:rPr>
                <w:rFonts w:ascii="Calibri" w:hAnsi="Calibri" w:cs="Calibri"/>
                <w:szCs w:val="22"/>
              </w:rPr>
              <w:t>13.5</w:t>
            </w:r>
          </w:p>
        </w:tc>
      </w:tr>
      <w:tr w:rsidR="007C1CF3" w:rsidRPr="004F20E8" w:rsidTr="000567B1">
        <w:tc>
          <w:tcPr>
            <w:tcW w:w="567" w:type="dxa"/>
          </w:tcPr>
          <w:p w:rsidR="007C1CF3" w:rsidRPr="004F20E8" w:rsidRDefault="007C1CF3" w:rsidP="000567B1">
            <w:pPr>
              <w:jc w:val="center"/>
              <w:rPr>
                <w:rFonts w:ascii="Calibri" w:hAnsi="Calibri" w:cs="Calibri"/>
                <w:lang w:val="en-IN"/>
              </w:rPr>
            </w:pPr>
            <w:r w:rsidRPr="004F20E8">
              <w:rPr>
                <w:rFonts w:ascii="Calibri" w:hAnsi="Calibri" w:cs="Calibri"/>
                <w:lang w:val="en-IN"/>
              </w:rPr>
              <w:t>15.</w:t>
            </w:r>
          </w:p>
        </w:tc>
        <w:tc>
          <w:tcPr>
            <w:tcW w:w="1701" w:type="dxa"/>
          </w:tcPr>
          <w:p w:rsidR="007C1CF3" w:rsidRPr="004F20E8" w:rsidRDefault="007C1CF3" w:rsidP="000567B1">
            <w:pPr>
              <w:tabs>
                <w:tab w:val="left" w:pos="567"/>
              </w:tabs>
              <w:jc w:val="center"/>
              <w:rPr>
                <w:rFonts w:ascii="Calibri" w:hAnsi="Calibri" w:cs="Calibri"/>
                <w:lang w:val="en-IN"/>
              </w:rPr>
            </w:pPr>
            <w:r w:rsidRPr="004F20E8">
              <w:rPr>
                <w:rFonts w:ascii="Calibri" w:hAnsi="Calibri" w:cs="Calibri"/>
                <w:lang w:val="en-IN"/>
              </w:rPr>
              <w:t>46</w:t>
            </w:r>
          </w:p>
        </w:tc>
        <w:tc>
          <w:tcPr>
            <w:tcW w:w="5954" w:type="dxa"/>
          </w:tcPr>
          <w:p w:rsidR="007C1CF3" w:rsidRPr="004F20E8" w:rsidRDefault="00372F62" w:rsidP="00372F62">
            <w:pPr>
              <w:pStyle w:val="NoSpacing"/>
              <w:spacing w:line="276" w:lineRule="auto"/>
              <w:ind w:right="283"/>
              <w:jc w:val="both"/>
              <w:rPr>
                <w:rFonts w:ascii="Calibri" w:hAnsi="Calibri" w:cs="Calibri"/>
                <w:szCs w:val="22"/>
              </w:rPr>
            </w:pPr>
            <w:r w:rsidRPr="00372F62">
              <w:rPr>
                <w:rFonts w:ascii="Calibri" w:hAnsi="Calibri" w:cs="Mangal"/>
                <w:szCs w:val="22"/>
                <w:cs/>
              </w:rPr>
              <w:t>एसएसएन मार्ग (सीडीआर चौक से भाटी माइंस)</w:t>
            </w:r>
          </w:p>
        </w:tc>
        <w:tc>
          <w:tcPr>
            <w:tcW w:w="1134" w:type="dxa"/>
            <w:vAlign w:val="center"/>
          </w:tcPr>
          <w:p w:rsidR="007C1CF3" w:rsidRPr="004F20E8" w:rsidRDefault="007C1CF3" w:rsidP="000567B1">
            <w:pPr>
              <w:pStyle w:val="NoSpacing"/>
              <w:spacing w:line="276" w:lineRule="auto"/>
              <w:jc w:val="center"/>
              <w:rPr>
                <w:rFonts w:ascii="Calibri" w:hAnsi="Calibri" w:cs="Calibri"/>
                <w:szCs w:val="22"/>
              </w:rPr>
            </w:pPr>
            <w:r w:rsidRPr="004F20E8">
              <w:rPr>
                <w:rFonts w:ascii="Calibri" w:hAnsi="Calibri" w:cs="Calibri"/>
                <w:szCs w:val="22"/>
              </w:rPr>
              <w:t>10.5</w:t>
            </w:r>
          </w:p>
        </w:tc>
      </w:tr>
    </w:tbl>
    <w:p w:rsidR="007C1CF3" w:rsidRDefault="007C1CF3" w:rsidP="007C1CF3"/>
    <w:p w:rsidR="00372F62" w:rsidRDefault="00372F62" w:rsidP="007C1CF3"/>
    <w:p w:rsidR="00372F62" w:rsidRDefault="00372F62" w:rsidP="007C1CF3">
      <w:pPr>
        <w:rPr>
          <w:rFonts w:cs="Mangal"/>
          <w:lang w:bidi="hi-IN"/>
        </w:rPr>
      </w:pPr>
      <w:r w:rsidRPr="00372F62">
        <w:rPr>
          <w:rFonts w:cs="Mangal"/>
          <w:cs/>
          <w:lang w:bidi="hi-IN"/>
        </w:rPr>
        <w:t>अभियान के हिस्से के रूप में</w:t>
      </w:r>
      <w:r w:rsidRPr="00372F62">
        <w:t xml:space="preserve">, </w:t>
      </w:r>
      <w:r w:rsidRPr="00372F62">
        <w:rPr>
          <w:rFonts w:cs="Mangal"/>
          <w:cs/>
          <w:lang w:bidi="hi-IN"/>
        </w:rPr>
        <w:t xml:space="preserve">लोक निर्माण विभाग (पीडब्ल्यूडी) को उपयुक्त स्थानों पर चेतावनी संकेत और बोर्ड लगाने के भी आदेश दिए गए हैं। अलग-अलग और चिह्नित बस लेन विशेष रूप से बसों और माल ढुलाई के लिए सुबह </w:t>
      </w:r>
      <w:r w:rsidRPr="00372F62">
        <w:t xml:space="preserve">08.00 </w:t>
      </w:r>
      <w:r w:rsidRPr="00372F62">
        <w:rPr>
          <w:rFonts w:cs="Mangal"/>
          <w:cs/>
          <w:lang w:bidi="hi-IN"/>
        </w:rPr>
        <w:t xml:space="preserve">बजे से रात </w:t>
      </w:r>
      <w:r w:rsidRPr="00372F62">
        <w:t xml:space="preserve">10.00 </w:t>
      </w:r>
      <w:r w:rsidRPr="00372F62">
        <w:rPr>
          <w:rFonts w:cs="Mangal"/>
          <w:cs/>
          <w:lang w:bidi="hi-IN"/>
        </w:rPr>
        <w:t>बजे तक आरक्षित रहेंगी और इस अवधि के दौरान किसी भी अन्य वाहन को उक्त बस लेन में चलने की अनुमति नहीं दी जाएगी।</w:t>
      </w:r>
      <w:r w:rsidR="006D6651" w:rsidRPr="006D6651">
        <w:rPr>
          <w:cs/>
          <w:lang w:bidi="hi-IN"/>
        </w:rPr>
        <w:t xml:space="preserve"> </w:t>
      </w:r>
      <w:r w:rsidR="006D6651" w:rsidRPr="006D6651">
        <w:rPr>
          <w:rFonts w:cs="Mangal"/>
          <w:cs/>
          <w:lang w:bidi="hi-IN"/>
        </w:rPr>
        <w:t>इसके अलावा</w:t>
      </w:r>
      <w:r w:rsidR="006D6651" w:rsidRPr="006D6651">
        <w:rPr>
          <w:rFonts w:cs="Mangal"/>
        </w:rPr>
        <w:t xml:space="preserve">, </w:t>
      </w:r>
      <w:r w:rsidR="006D6651" w:rsidRPr="006D6651">
        <w:rPr>
          <w:rFonts w:cs="Mangal"/>
          <w:cs/>
          <w:lang w:bidi="hi-IN"/>
        </w:rPr>
        <w:t>रात्रि 10.00 बजे से प्रातः 08.00 बजे की अवधि के दौरान</w:t>
      </w:r>
      <w:r w:rsidR="006D6651" w:rsidRPr="006D6651">
        <w:rPr>
          <w:rFonts w:cs="Mangal"/>
        </w:rPr>
        <w:t xml:space="preserve">, </w:t>
      </w:r>
      <w:r w:rsidR="006D6651" w:rsidRPr="006D6651">
        <w:rPr>
          <w:rFonts w:cs="Mangal"/>
          <w:cs/>
          <w:lang w:bidi="hi-IN"/>
        </w:rPr>
        <w:t>अन्य वाहनों को बस लेन में</w:t>
      </w:r>
      <w:r w:rsidR="006D6651">
        <w:rPr>
          <w:rFonts w:cs="Mangal"/>
          <w:cs/>
          <w:lang w:bidi="hi-IN"/>
        </w:rPr>
        <w:t xml:space="preserve"> चलने की अनुमति दी जा सकती है। </w:t>
      </w:r>
      <w:r w:rsidR="006D6651" w:rsidRPr="006D6651">
        <w:rPr>
          <w:rFonts w:cs="Mangal"/>
          <w:cs/>
          <w:lang w:bidi="hi-IN"/>
        </w:rPr>
        <w:t>अन्य लेन पर चलते पाए गए वाहन मोटर वाहन अधिनियम</w:t>
      </w:r>
      <w:r w:rsidR="006D6651" w:rsidRPr="006D6651">
        <w:rPr>
          <w:rFonts w:cs="Mangal"/>
        </w:rPr>
        <w:t xml:space="preserve">, </w:t>
      </w:r>
      <w:r w:rsidR="006D6651" w:rsidRPr="006D6651">
        <w:rPr>
          <w:rFonts w:cs="Mangal"/>
          <w:cs/>
          <w:lang w:bidi="hi-IN"/>
        </w:rPr>
        <w:lastRenderedPageBreak/>
        <w:t>1988 की धारा 192-ए के तहत अभियोजन के लिए उत्तरदायी होंगे</w:t>
      </w:r>
      <w:r w:rsidR="006D6651" w:rsidRPr="006D6651">
        <w:rPr>
          <w:rFonts w:cs="Mangal"/>
        </w:rPr>
        <w:t xml:space="preserve">, </w:t>
      </w:r>
      <w:r w:rsidR="006D6651" w:rsidRPr="006D6651">
        <w:rPr>
          <w:rFonts w:cs="Mangal"/>
          <w:cs/>
          <w:lang w:bidi="hi-IN"/>
        </w:rPr>
        <w:t>जिसमें 10</w:t>
      </w:r>
      <w:r w:rsidR="006D6651" w:rsidRPr="006D6651">
        <w:rPr>
          <w:rFonts w:cs="Mangal"/>
        </w:rPr>
        <w:t>,</w:t>
      </w:r>
      <w:r w:rsidR="006D6651" w:rsidRPr="006D6651">
        <w:rPr>
          <w:rFonts w:cs="Mangal"/>
          <w:cs/>
          <w:lang w:bidi="hi-IN"/>
        </w:rPr>
        <w:t>000 रुपये का जुर्माना</w:t>
      </w:r>
      <w:r w:rsidR="006D6651" w:rsidRPr="006D6651">
        <w:rPr>
          <w:rFonts w:cs="Mangal"/>
        </w:rPr>
        <w:t xml:space="preserve">, </w:t>
      </w:r>
      <w:r w:rsidR="006D6651" w:rsidRPr="006D6651">
        <w:rPr>
          <w:rFonts w:cs="Mangal"/>
          <w:cs/>
          <w:lang w:bidi="hi-IN"/>
        </w:rPr>
        <w:t>एक अवधि के लिए कारावास जो छह महीने तक हो सकता है।</w:t>
      </w:r>
    </w:p>
    <w:p w:rsidR="006D6651" w:rsidRDefault="006D6651" w:rsidP="007C1CF3">
      <w:pPr>
        <w:rPr>
          <w:rFonts w:cs="Mangal"/>
          <w:lang w:bidi="hi-IN"/>
        </w:rPr>
      </w:pPr>
    </w:p>
    <w:p w:rsidR="006D6651" w:rsidRPr="007C1CF3" w:rsidRDefault="006D6651" w:rsidP="007C1CF3">
      <w:r w:rsidRPr="006D6651">
        <w:rPr>
          <w:rFonts w:cs="Mangal"/>
          <w:cs/>
          <w:lang w:bidi="hi-IN"/>
        </w:rPr>
        <w:t>हल्के मोटर वाहनों जैसे कार और स्कूटर आदि के चिह्नित बस लेन में खड़े या अनअटेंडेड पाए जाने या वाहन मालिक अथवा चालक द्वारा अपने वाहन को चिह्नित बस लेन से हटाने से इनकार करने की स्थिति में</w:t>
      </w:r>
      <w:r w:rsidRPr="006D6651">
        <w:t xml:space="preserve">, </w:t>
      </w:r>
      <w:r w:rsidRPr="006D6651">
        <w:rPr>
          <w:rFonts w:cs="Mangal"/>
          <w:cs/>
          <w:lang w:bidi="hi-IN"/>
        </w:rPr>
        <w:t>जुर्माना लगाया जाएगा व आ</w:t>
      </w:r>
      <w:r>
        <w:rPr>
          <w:rFonts w:cs="Mangal"/>
          <w:cs/>
          <w:lang w:bidi="hi-IN"/>
        </w:rPr>
        <w:t>वश्यक क़ानूनी कार्यवाही की जाएगी</w:t>
      </w:r>
      <w:r w:rsidRPr="006D6651">
        <w:rPr>
          <w:rFonts w:cs="Mangal"/>
          <w:cs/>
          <w:lang w:bidi="hi-IN"/>
        </w:rPr>
        <w:t>।</w:t>
      </w:r>
    </w:p>
    <w:p w:rsidR="007C1CF3" w:rsidRDefault="007C1CF3"/>
    <w:p w:rsidR="006D6651" w:rsidRDefault="006D6651">
      <w:pPr>
        <w:rPr>
          <w:rFonts w:cs="Mangal"/>
          <w:lang w:bidi="hi-IN"/>
        </w:rPr>
      </w:pPr>
      <w:r w:rsidRPr="006D6651">
        <w:rPr>
          <w:rFonts w:cs="Mangal"/>
          <w:cs/>
          <w:lang w:bidi="hi-IN"/>
        </w:rPr>
        <w:t>परिवहन विभाग बस लेन में यातायात अनुशासन लागू करने के लिए दो पालियों में दो प्रवर्तन दल तैनात करेगा। प्रत्येक प्रवर्तन दल उन्हें आवंटित रास्ते को कवर करेगा। इसके अलावा</w:t>
      </w:r>
      <w:r w:rsidRPr="006D6651">
        <w:t xml:space="preserve">, </w:t>
      </w:r>
      <w:r w:rsidRPr="006D6651">
        <w:rPr>
          <w:rFonts w:cs="Mangal"/>
          <w:cs/>
          <w:lang w:bidi="hi-IN"/>
        </w:rPr>
        <w:t>बस लेन में खड़े या बाधित पाए जाने वाले वाहनों को पकड़ने और हटाने के लिए टीमों के साथ क्रेन भी तैनात की जाएगी।</w:t>
      </w:r>
      <w:r w:rsidRPr="006D6651">
        <w:rPr>
          <w:cs/>
          <w:lang w:bidi="hi-IN"/>
        </w:rPr>
        <w:t xml:space="preserve"> </w:t>
      </w:r>
      <w:r w:rsidRPr="006D6651">
        <w:rPr>
          <w:rFonts w:cs="Mangal"/>
          <w:cs/>
          <w:lang w:bidi="hi-IN"/>
        </w:rPr>
        <w:t>बस लेन में खड़े पाए गए वाहन या बस लेन के बाहर चलते पाए जाने वाले भारी और माल वाहनों की वीडियो रिकॉर्डिंग और फोटोग्राफी भी की जाएगी जिससे इन्हे उल्लंघन के सबूत के रूप में संरक्षित किया जा सके। परिवहन विभाग ने अपने सार्वजनिक फ्लीट ऑपरेटरों डीटीसी और डिम्ट्स को अपने ड्राइवरों को पेनल्टी से बचने के लिए निर्धारित बस लेन में अपनी बसों को चलाने के बारे में जागरूक करने के लिए एडवाइजरी जारी की है।</w:t>
      </w:r>
    </w:p>
    <w:p w:rsidR="00BD30BE" w:rsidRDefault="00BD30BE">
      <w:pPr>
        <w:rPr>
          <w:rFonts w:cs="Mangal"/>
          <w:lang w:bidi="hi-IN"/>
        </w:rPr>
      </w:pPr>
    </w:p>
    <w:p w:rsidR="00BD30BE" w:rsidRDefault="00BD30BE">
      <w:pPr>
        <w:rPr>
          <w:rFonts w:cs="Mangal"/>
          <w:lang w:bidi="hi-IN"/>
        </w:rPr>
      </w:pPr>
      <w:r w:rsidRPr="00BD30BE">
        <w:rPr>
          <w:rFonts w:cs="Mangal"/>
          <w:cs/>
          <w:lang w:bidi="hi-IN"/>
        </w:rPr>
        <w:t>दिल्ली में सार्वजानिक परिवहन को सुरक्षित</w:t>
      </w:r>
      <w:r w:rsidRPr="00BD30BE">
        <w:t xml:space="preserve">, </w:t>
      </w:r>
      <w:r w:rsidRPr="00BD30BE">
        <w:rPr>
          <w:rFonts w:cs="Mangal"/>
          <w:cs/>
          <w:lang w:bidi="hi-IN"/>
        </w:rPr>
        <w:t>सुलभ और स्मार्ट बनाने के लिए केजरीवाल सरकार लगातार प्रयासरत है। सरकार ने  सुरक्षित परिवहन सुनिश्चित करने के लिए कई पहलों को लागू किया है जैसे सीसीटीवी</w:t>
      </w:r>
      <w:r w:rsidRPr="00BD30BE">
        <w:t xml:space="preserve">, </w:t>
      </w:r>
      <w:r w:rsidRPr="00BD30BE">
        <w:rPr>
          <w:rFonts w:cs="Mangal"/>
          <w:cs/>
          <w:lang w:bidi="hi-IN"/>
        </w:rPr>
        <w:t>पैनिक बटन और बस मार्शल की उपस्थिति</w:t>
      </w:r>
      <w:r w:rsidRPr="00BD30BE">
        <w:t xml:space="preserve">, </w:t>
      </w:r>
      <w:r w:rsidRPr="00BD30BE">
        <w:rPr>
          <w:rFonts w:cs="Mangal"/>
          <w:cs/>
          <w:lang w:bidi="hi-IN"/>
        </w:rPr>
        <w:t>महिलाओं के लिए मुफ्त यात्रा</w:t>
      </w:r>
      <w:r w:rsidRPr="00BD30BE">
        <w:t xml:space="preserve">, </w:t>
      </w:r>
      <w:r w:rsidRPr="00BD30BE">
        <w:rPr>
          <w:rFonts w:cs="Mangal"/>
          <w:cs/>
          <w:lang w:bidi="hi-IN"/>
        </w:rPr>
        <w:t xml:space="preserve">लाइव ट्रैकिंग और ई-टिकटिंग सुविधा आदि । बेहतर सार्वजानिक परिवहन और सेवा के लिए </w:t>
      </w:r>
      <w:r w:rsidRPr="00BD30BE">
        <w:t xml:space="preserve">2021 </w:t>
      </w:r>
      <w:r w:rsidRPr="00BD30BE">
        <w:rPr>
          <w:rFonts w:cs="Mangal"/>
          <w:cs/>
          <w:lang w:bidi="hi-IN"/>
        </w:rPr>
        <w:t>की शुरुआत से परिवहन विभाग लगातार विभाग के पुनर्गठन की प्रक्रिया में है।</w:t>
      </w:r>
    </w:p>
    <w:p w:rsidR="00BD30BE" w:rsidRDefault="00BD30BE">
      <w:pPr>
        <w:rPr>
          <w:rFonts w:cs="Mangal"/>
          <w:lang w:bidi="hi-IN"/>
        </w:rPr>
      </w:pPr>
    </w:p>
    <w:p w:rsidR="00BD30BE" w:rsidRDefault="00BD30BE">
      <w:pPr>
        <w:rPr>
          <w:rFonts w:cs="Mangal"/>
          <w:lang w:bidi="hi-IN"/>
        </w:rPr>
      </w:pPr>
      <w:r w:rsidRPr="00BD30BE">
        <w:rPr>
          <w:rFonts w:cs="Mangal"/>
          <w:cs/>
          <w:lang w:bidi="hi-IN"/>
        </w:rPr>
        <w:t>दिल्ली सरकार ने विभिन्न सड़क सुरक्षा पहलों के कार्यान्वयन के लिए सेवलाइफ फाउंडेशन (एसएलएफ)</w:t>
      </w:r>
      <w:r w:rsidRPr="00BD30BE">
        <w:t xml:space="preserve">, </w:t>
      </w:r>
      <w:r w:rsidRPr="00BD30BE">
        <w:rPr>
          <w:rFonts w:cs="Mangal"/>
          <w:cs/>
          <w:lang w:bidi="hi-IN"/>
        </w:rPr>
        <w:t xml:space="preserve">बीआईजीआरएस (द ब्लूमबर्ग इनिशिएटिव फॉर ग्लोबल रोड सेफ्टी) जैसे सिविल सोसाइटी संगठनों के साथ समझौता ज्ञापन पर हस्ताक्षर किए हैं। परिवहन विभाग के साथ एसएलएफ हर साल डीटीसी और संबद्ध बस सेवाओं से जुड़े </w:t>
      </w:r>
      <w:r w:rsidRPr="00BD30BE">
        <w:t xml:space="preserve">500 </w:t>
      </w:r>
      <w:r w:rsidRPr="00BD30BE">
        <w:rPr>
          <w:rFonts w:cs="Mangal"/>
          <w:cs/>
          <w:lang w:bidi="hi-IN"/>
        </w:rPr>
        <w:t xml:space="preserve">ड्राइवरों के लिए अग्रिम ड्राइविंग और दुर्घटना रोकथाम प्रशिक्षण (एडीएपीटी) लागू कर रहा है। </w:t>
      </w:r>
      <w:r w:rsidRPr="00BD30BE">
        <w:t xml:space="preserve">ADAPT </w:t>
      </w:r>
      <w:r w:rsidRPr="00BD30BE">
        <w:rPr>
          <w:rFonts w:cs="Mangal"/>
          <w:cs/>
          <w:lang w:bidi="hi-IN"/>
        </w:rPr>
        <w:t>प्रोग्राम ड्राइवरों को प्रशिक्षित करने में मदद करता है। स्थितियों पर ध्यान केंद्रित करते हुए</w:t>
      </w:r>
      <w:r w:rsidRPr="00BD30BE">
        <w:t xml:space="preserve">, </w:t>
      </w:r>
      <w:r w:rsidRPr="00BD30BE">
        <w:rPr>
          <w:rFonts w:cs="Mangal"/>
          <w:cs/>
          <w:lang w:bidi="hi-IN"/>
        </w:rPr>
        <w:t>यह कार्यक्रम उच्च जोखिम वाले वाणिज्यिक ड्राइवरों को खतरनाक स्थितियों का अनुमान लगाने</w:t>
      </w:r>
      <w:r w:rsidRPr="00BD30BE">
        <w:t xml:space="preserve">, </w:t>
      </w:r>
      <w:r w:rsidRPr="00BD30BE">
        <w:rPr>
          <w:rFonts w:cs="Mangal"/>
          <w:cs/>
          <w:lang w:bidi="hi-IN"/>
        </w:rPr>
        <w:t>सड़क की स्थिति का विश्लेषण करने और सड़क दुर्घटनाओं को रोकने के लिए उनके व्यवहार को तदनुसार समायोजित करने में सहायता करता है।</w:t>
      </w:r>
    </w:p>
    <w:p w:rsidR="00BD30BE" w:rsidRDefault="00BD30BE">
      <w:pPr>
        <w:rPr>
          <w:rFonts w:cs="Mangal"/>
          <w:lang w:bidi="hi-IN"/>
        </w:rPr>
      </w:pPr>
    </w:p>
    <w:p w:rsidR="00BD30BE" w:rsidRDefault="00BD30BE">
      <w:pPr>
        <w:rPr>
          <w:rFonts w:cs="Mangal"/>
          <w:lang w:bidi="hi-IN"/>
        </w:rPr>
      </w:pPr>
      <w:r w:rsidRPr="00BD30BE">
        <w:rPr>
          <w:rFonts w:cs="Mangal"/>
          <w:cs/>
          <w:lang w:bidi="hi-IN"/>
        </w:rPr>
        <w:lastRenderedPageBreak/>
        <w:t xml:space="preserve">डब्ल्यूपीसी संख्या </w:t>
      </w:r>
      <w:r w:rsidRPr="00BD30BE">
        <w:t>13029/85 (</w:t>
      </w:r>
      <w:r w:rsidRPr="00BD30BE">
        <w:rPr>
          <w:rFonts w:cs="Mangal"/>
          <w:cs/>
          <w:lang w:bidi="hi-IN"/>
        </w:rPr>
        <w:t>एमसी मेहता बनाम भारत संघ और अन्य) में माननीय सर्वोच्च न्यायालय के निर्देश को ध्यान में रखते हुए यह सुनिश्चित किया जा रहा है कि सभी बसें</w:t>
      </w:r>
      <w:r w:rsidRPr="00BD30BE">
        <w:t xml:space="preserve">, </w:t>
      </w:r>
      <w:r w:rsidRPr="00BD30BE">
        <w:rPr>
          <w:rFonts w:cs="Mangal"/>
          <w:cs/>
          <w:lang w:bidi="hi-IN"/>
        </w:rPr>
        <w:t>भारी माल वाहन</w:t>
      </w:r>
      <w:r w:rsidRPr="00BD30BE">
        <w:t xml:space="preserve">, </w:t>
      </w:r>
      <w:r w:rsidRPr="00BD30BE">
        <w:rPr>
          <w:rFonts w:cs="Mangal"/>
          <w:cs/>
          <w:lang w:bidi="hi-IN"/>
        </w:rPr>
        <w:t>मध्यम माल वाहन और चार पहिया हल्के मालवाहक वाहन निर्धारित लेन मे ही चलें । माननीय सर्वोच्च न्यायालय ने यह भी निर्देश दिया है कि इन आदेशों का उल्लंघन करने वाले किसी भी बस और उपरोक्त माल वाहनों पर मोटर वाहन अधिनियम</w:t>
      </w:r>
      <w:r w:rsidRPr="00BD30BE">
        <w:t xml:space="preserve">, 1988 </w:t>
      </w:r>
      <w:r w:rsidRPr="00BD30BE">
        <w:rPr>
          <w:rFonts w:cs="Mangal"/>
          <w:cs/>
          <w:lang w:bidi="hi-IN"/>
        </w:rPr>
        <w:t xml:space="preserve">की धारा </w:t>
      </w:r>
      <w:r w:rsidRPr="00BD30BE">
        <w:t>192</w:t>
      </w:r>
      <w:r w:rsidRPr="00BD30BE">
        <w:rPr>
          <w:rFonts w:cs="Mangal"/>
          <w:cs/>
          <w:lang w:bidi="hi-IN"/>
        </w:rPr>
        <w:t>ए के तहत मुकदमा चलाया जाएगा।</w:t>
      </w:r>
    </w:p>
    <w:p w:rsidR="00BD30BE" w:rsidRDefault="00BD30BE">
      <w:pPr>
        <w:rPr>
          <w:rFonts w:cs="Mangal"/>
          <w:lang w:bidi="hi-IN"/>
        </w:rPr>
      </w:pPr>
    </w:p>
    <w:p w:rsidR="00BD30BE" w:rsidRDefault="00BD30BE">
      <w:r w:rsidRPr="00BD30BE">
        <w:rPr>
          <w:rFonts w:cs="Mangal"/>
          <w:cs/>
          <w:lang w:bidi="hi-IN"/>
        </w:rPr>
        <w:t>दिल्ली के परिवहन मंत्री कैलाश गहलोत ने कहा</w:t>
      </w:r>
      <w:r w:rsidRPr="00BD30BE">
        <w:t>, “</w:t>
      </w:r>
      <w:r w:rsidRPr="00BD30BE">
        <w:rPr>
          <w:rFonts w:cs="Mangal"/>
          <w:cs/>
          <w:lang w:bidi="hi-IN"/>
        </w:rPr>
        <w:t>दिल्ली की सड़कों पर नागरिकों की सुरक्षा हमारे लिए सर्वोपरि है। मुख्यमंत्री अरविंद केजरीवाल</w:t>
      </w:r>
      <w:r w:rsidRPr="00BD30BE">
        <w:t xml:space="preserve">, </w:t>
      </w:r>
      <w:r w:rsidRPr="00BD30BE">
        <w:rPr>
          <w:rFonts w:cs="Mangal"/>
          <w:cs/>
          <w:lang w:bidi="hi-IN"/>
        </w:rPr>
        <w:t>के दूरदर्शी नेतृत्व में पिछले कुछ वर्षों में दिल्ली के नागरिकों के लिए सुरक्षित</w:t>
      </w:r>
      <w:r w:rsidRPr="00BD30BE">
        <w:t xml:space="preserve">, </w:t>
      </w:r>
      <w:r w:rsidRPr="00BD30BE">
        <w:rPr>
          <w:rFonts w:cs="Mangal"/>
          <w:cs/>
          <w:lang w:bidi="hi-IN"/>
        </w:rPr>
        <w:t>सुलभ और स्मार्ट परिवहन सुनिश्चित करने की दृष्टि से</w:t>
      </w:r>
      <w:r w:rsidRPr="00BD30BE">
        <w:t xml:space="preserve">, </w:t>
      </w:r>
      <w:r w:rsidRPr="00BD30BE">
        <w:rPr>
          <w:rFonts w:cs="Mangal"/>
          <w:cs/>
          <w:lang w:bidi="hi-IN"/>
        </w:rPr>
        <w:t>हमने अपनी बसों में सीसीटीवी कैमरा</w:t>
      </w:r>
      <w:r w:rsidRPr="00BD30BE">
        <w:t xml:space="preserve">, </w:t>
      </w:r>
      <w:r w:rsidRPr="00BD30BE">
        <w:rPr>
          <w:rFonts w:cs="Mangal"/>
          <w:cs/>
          <w:lang w:bidi="hi-IN"/>
        </w:rPr>
        <w:t>एकीकृत कमांड-एंड-कंट्रोल सेंटर के साथ इसका दोतरफा कनेक्शन</w:t>
      </w:r>
      <w:r w:rsidRPr="00BD30BE">
        <w:t xml:space="preserve">, </w:t>
      </w:r>
      <w:r w:rsidRPr="00BD30BE">
        <w:rPr>
          <w:rFonts w:cs="Mangal"/>
          <w:cs/>
          <w:lang w:bidi="hi-IN"/>
        </w:rPr>
        <w:t>लाइव ट्रैकिंग</w:t>
      </w:r>
      <w:r w:rsidRPr="00BD30BE">
        <w:t xml:space="preserve">, </w:t>
      </w:r>
      <w:r w:rsidRPr="00BD30BE">
        <w:rPr>
          <w:rFonts w:cs="Mangal"/>
          <w:cs/>
          <w:lang w:bidi="hi-IN"/>
        </w:rPr>
        <w:t xml:space="preserve">बस मार्शलों की उपस्थिति </w:t>
      </w:r>
      <w:r w:rsidRPr="00BD30BE">
        <w:t xml:space="preserve">, </w:t>
      </w:r>
      <w:r w:rsidRPr="00BD30BE">
        <w:rPr>
          <w:rFonts w:cs="Mangal"/>
          <w:cs/>
          <w:lang w:bidi="hi-IN"/>
        </w:rPr>
        <w:t>पैनिक बटन आदि की वयवस्था की है।  बसों को समर्पित लेन प्रदान करके और सुरक्षा उपायों को लागू करके</w:t>
      </w:r>
      <w:r w:rsidRPr="00BD30BE">
        <w:t xml:space="preserve">, </w:t>
      </w:r>
      <w:r w:rsidRPr="00BD30BE">
        <w:rPr>
          <w:rFonts w:cs="Mangal"/>
          <w:cs/>
          <w:lang w:bidi="hi-IN"/>
        </w:rPr>
        <w:t>हम दिल्ली की सड़कों को अपने नागरिकों</w:t>
      </w:r>
      <w:r w:rsidRPr="00BD30BE">
        <w:t xml:space="preserve">, </w:t>
      </w:r>
      <w:r w:rsidRPr="00BD30BE">
        <w:rPr>
          <w:rFonts w:cs="Mangal"/>
          <w:cs/>
          <w:lang w:bidi="hi-IN"/>
        </w:rPr>
        <w:t>मोटर चालकों और पैदल यात्रियों के लिए सुरक्षित बनाने के लिए प्रतिबद्ध हैं। । इससे सड़क पर जाम की समस्या को कम करने में भी मदद मिलेगी।”</w:t>
      </w:r>
    </w:p>
    <w:sectPr w:rsidR="00BD3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69B"/>
    <w:rsid w:val="0004169B"/>
    <w:rsid w:val="00372F62"/>
    <w:rsid w:val="00373448"/>
    <w:rsid w:val="00517D8E"/>
    <w:rsid w:val="006D6651"/>
    <w:rsid w:val="007C1CF3"/>
    <w:rsid w:val="008E2263"/>
    <w:rsid w:val="00BD30BE"/>
    <w:rsid w:val="00DD3D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E9E0D-1B2D-4FA5-8144-18051E1D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CF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C1CF3"/>
    <w:pPr>
      <w:spacing w:after="0" w:line="240" w:lineRule="auto"/>
    </w:pPr>
    <w:rPr>
      <w:rFonts w:eastAsiaTheme="minorEastAsia"/>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2022-03-23T13:00:00Z</dcterms:created>
  <dcterms:modified xsi:type="dcterms:W3CDTF">2022-03-23T14:02:00Z</dcterms:modified>
</cp:coreProperties>
</file>